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A3E8E" w14:textId="05F7C929" w:rsidR="00060DFA" w:rsidRDefault="00060DFA" w:rsidP="00060DFA">
      <w:pPr>
        <w:spacing w:before="120" w:after="120" w:line="240" w:lineRule="auto"/>
        <w:contextualSpacing/>
        <w:jc w:val="center"/>
        <w:rPr>
          <w:rFonts w:ascii="Times New Roman" w:hAnsi="Times New Roman" w:cs="Times New Roman"/>
          <w:b/>
          <w:sz w:val="24"/>
          <w:szCs w:val="24"/>
        </w:rPr>
      </w:pPr>
      <w:bookmarkStart w:id="0" w:name="_Hlk166065566"/>
      <w:r>
        <w:rPr>
          <w:rFonts w:ascii="Times New Roman" w:hAnsi="Times New Roman" w:cs="Times New Roman"/>
          <w:b/>
          <w:sz w:val="24"/>
          <w:szCs w:val="24"/>
        </w:rPr>
        <w:t>Vabariigi Valitsuse 9. märtsi 2023. a määruse nr 22 „</w:t>
      </w:r>
      <w:r w:rsidRPr="00E563E9">
        <w:rPr>
          <w:rFonts w:ascii="Times New Roman" w:hAnsi="Times New Roman" w:cs="Times New Roman"/>
          <w:b/>
          <w:sz w:val="24"/>
          <w:szCs w:val="24"/>
        </w:rPr>
        <w:t>Kinnisasja erakorralise hindamise kor</w:t>
      </w:r>
      <w:r>
        <w:rPr>
          <w:rFonts w:ascii="Times New Roman" w:hAnsi="Times New Roman" w:cs="Times New Roman"/>
          <w:b/>
          <w:sz w:val="24"/>
          <w:szCs w:val="24"/>
        </w:rPr>
        <w:t>d“</w:t>
      </w:r>
      <w:bookmarkEnd w:id="0"/>
      <w:r w:rsidRPr="00E563E9">
        <w:rPr>
          <w:rFonts w:ascii="Times New Roman" w:hAnsi="Times New Roman" w:cs="Times New Roman"/>
          <w:b/>
          <w:sz w:val="24"/>
          <w:szCs w:val="24"/>
        </w:rPr>
        <w:t xml:space="preserve"> muutmi</w:t>
      </w:r>
      <w:r>
        <w:rPr>
          <w:rFonts w:ascii="Times New Roman" w:hAnsi="Times New Roman" w:cs="Times New Roman"/>
          <w:b/>
          <w:sz w:val="24"/>
          <w:szCs w:val="24"/>
        </w:rPr>
        <w:t>se määruse eelnõu seletuskiri</w:t>
      </w:r>
    </w:p>
    <w:p w14:paraId="50D60FA0" w14:textId="77777777" w:rsidR="00060DFA" w:rsidRDefault="00060DFA" w:rsidP="002F0062">
      <w:pPr>
        <w:spacing w:before="120" w:after="120" w:line="240" w:lineRule="auto"/>
        <w:jc w:val="center"/>
        <w:rPr>
          <w:rFonts w:ascii="Times New Roman" w:hAnsi="Times New Roman" w:cs="Times New Roman"/>
          <w:b/>
          <w:sz w:val="24"/>
          <w:szCs w:val="24"/>
        </w:rPr>
      </w:pPr>
    </w:p>
    <w:p w14:paraId="22E6B9AD" w14:textId="3E9586AA" w:rsidR="002F0062" w:rsidRPr="002F0062" w:rsidRDefault="00060DFA" w:rsidP="002F0062">
      <w:pPr>
        <w:pStyle w:val="Loendilik"/>
        <w:numPr>
          <w:ilvl w:val="0"/>
          <w:numId w:val="1"/>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b/>
          <w:bCs/>
          <w:sz w:val="24"/>
          <w:szCs w:val="24"/>
        </w:rPr>
        <w:t>Sissejuhatus</w:t>
      </w:r>
    </w:p>
    <w:p w14:paraId="0C21EE2B" w14:textId="297A84E6" w:rsidR="00060DFA" w:rsidRPr="005B280D" w:rsidRDefault="00060DFA" w:rsidP="002F0062">
      <w:pPr>
        <w:pStyle w:val="Loendilik"/>
        <w:numPr>
          <w:ilvl w:val="1"/>
          <w:numId w:val="1"/>
        </w:numPr>
        <w:tabs>
          <w:tab w:val="left" w:pos="426"/>
        </w:tabs>
        <w:spacing w:before="120"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b/>
          <w:bCs/>
          <w:sz w:val="24"/>
          <w:szCs w:val="24"/>
        </w:rPr>
        <w:t>Sisukokkuvõte</w:t>
      </w:r>
    </w:p>
    <w:p w14:paraId="503422F1" w14:textId="77777777" w:rsidR="005B280D" w:rsidRPr="005B280D" w:rsidRDefault="005B280D" w:rsidP="005B280D">
      <w:pPr>
        <w:spacing w:before="120" w:after="120" w:line="240" w:lineRule="auto"/>
        <w:jc w:val="both"/>
        <w:rPr>
          <w:rFonts w:ascii="Times New Roman" w:hAnsi="Times New Roman" w:cs="Times New Roman"/>
          <w:sz w:val="24"/>
          <w:szCs w:val="24"/>
        </w:rPr>
      </w:pPr>
      <w:r w:rsidRPr="005B280D">
        <w:rPr>
          <w:rFonts w:ascii="Times New Roman" w:hAnsi="Times New Roman" w:cs="Times New Roman"/>
          <w:sz w:val="24"/>
          <w:szCs w:val="24"/>
        </w:rPr>
        <w:t xml:space="preserve">Eelnõuga muudetakse Vabariigi Valitsuse 9. märtsi 2023. aasta määrust nr 22 „Kinnisasja erakorralise hindamise kord“ (edaspidi määrus). </w:t>
      </w:r>
    </w:p>
    <w:p w14:paraId="00CE696F" w14:textId="453F7F28" w:rsidR="005B280D" w:rsidRPr="00060DFA" w:rsidRDefault="005B280D" w:rsidP="005B280D">
      <w:pPr>
        <w:spacing w:before="120" w:after="120" w:line="240" w:lineRule="auto"/>
        <w:jc w:val="both"/>
        <w:rPr>
          <w:rFonts w:ascii="Times New Roman" w:hAnsi="Times New Roman" w:cs="Times New Roman"/>
          <w:sz w:val="24"/>
          <w:szCs w:val="24"/>
        </w:rPr>
      </w:pPr>
      <w:r w:rsidRPr="005B280D">
        <w:rPr>
          <w:rFonts w:ascii="Times New Roman" w:hAnsi="Times New Roman" w:cs="Times New Roman"/>
          <w:sz w:val="24"/>
          <w:szCs w:val="24"/>
        </w:rPr>
        <w:t>Muudatused on vajalikud</w:t>
      </w:r>
      <w:r w:rsidR="00866E75">
        <w:rPr>
          <w:rFonts w:ascii="Times New Roman" w:hAnsi="Times New Roman" w:cs="Times New Roman"/>
          <w:sz w:val="24"/>
          <w:szCs w:val="24"/>
        </w:rPr>
        <w:t>, et kõrvaldada</w:t>
      </w:r>
      <w:r w:rsidRPr="005B280D">
        <w:rPr>
          <w:rFonts w:ascii="Times New Roman" w:hAnsi="Times New Roman" w:cs="Times New Roman"/>
          <w:sz w:val="24"/>
          <w:szCs w:val="24"/>
        </w:rPr>
        <w:t xml:space="preserve"> </w:t>
      </w:r>
      <w:r w:rsidR="00866E75">
        <w:rPr>
          <w:rFonts w:ascii="Times New Roman" w:hAnsi="Times New Roman" w:cs="Times New Roman"/>
          <w:sz w:val="24"/>
          <w:szCs w:val="24"/>
        </w:rPr>
        <w:t>kasvava metsa hindamise arvutusmetoodikast metsa hindamise infosüsteemi (MEHIS) arendamisel ilmnenud puudused.</w:t>
      </w:r>
      <w:r w:rsidR="00866E75" w:rsidRPr="00866E75">
        <w:rPr>
          <w:rFonts w:ascii="Times New Roman" w:hAnsi="Times New Roman" w:cs="Times New Roman"/>
          <w:sz w:val="24"/>
          <w:szCs w:val="24"/>
        </w:rPr>
        <w:t xml:space="preserve"> </w:t>
      </w:r>
      <w:r w:rsidR="00866E75" w:rsidRPr="005B280D">
        <w:rPr>
          <w:rFonts w:ascii="Times New Roman" w:hAnsi="Times New Roman" w:cs="Times New Roman"/>
          <w:sz w:val="24"/>
          <w:szCs w:val="24"/>
        </w:rPr>
        <w:t>Muudatuste</w:t>
      </w:r>
      <w:r w:rsidR="00866E75">
        <w:rPr>
          <w:rFonts w:ascii="Times New Roman" w:hAnsi="Times New Roman" w:cs="Times New Roman"/>
          <w:sz w:val="24"/>
          <w:szCs w:val="24"/>
        </w:rPr>
        <w:t xml:space="preserve">ga täpsustatakse kasvava metsa hindamise arvutuskäiku. </w:t>
      </w:r>
      <w:r w:rsidR="00D81F52">
        <w:rPr>
          <w:rFonts w:ascii="Times New Roman" w:hAnsi="Times New Roman" w:cs="Times New Roman"/>
          <w:sz w:val="24"/>
          <w:szCs w:val="24"/>
        </w:rPr>
        <w:t xml:space="preserve">Samuti </w:t>
      </w:r>
      <w:r w:rsidR="00F06893">
        <w:rPr>
          <w:rFonts w:ascii="Times New Roman" w:hAnsi="Times New Roman" w:cs="Times New Roman"/>
          <w:sz w:val="24"/>
          <w:szCs w:val="24"/>
        </w:rPr>
        <w:t xml:space="preserve">täiendatakse </w:t>
      </w:r>
      <w:r w:rsidR="00D81F52">
        <w:rPr>
          <w:rFonts w:ascii="Times New Roman" w:hAnsi="Times New Roman" w:cs="Times New Roman"/>
          <w:sz w:val="24"/>
          <w:szCs w:val="24"/>
        </w:rPr>
        <w:t>kasutustasu määramise reegleid.</w:t>
      </w:r>
    </w:p>
    <w:p w14:paraId="7F2F256F" w14:textId="4CF15C9D" w:rsidR="00060DFA" w:rsidRPr="005B280D" w:rsidRDefault="00060DFA" w:rsidP="005B280D">
      <w:pPr>
        <w:pStyle w:val="Loendilik"/>
        <w:numPr>
          <w:ilvl w:val="1"/>
          <w:numId w:val="1"/>
        </w:numPr>
        <w:tabs>
          <w:tab w:val="left" w:pos="426"/>
        </w:tabs>
        <w:spacing w:before="120"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b/>
          <w:bCs/>
          <w:sz w:val="24"/>
          <w:szCs w:val="24"/>
        </w:rPr>
        <w:t>Eelnõu ettevalmistaja</w:t>
      </w:r>
    </w:p>
    <w:p w14:paraId="3EF2D412" w14:textId="20C834AC" w:rsidR="00C2078C" w:rsidRPr="00C2078C" w:rsidRDefault="00C2078C" w:rsidP="005638E8">
      <w:pPr>
        <w:tabs>
          <w:tab w:val="left" w:pos="426"/>
        </w:tabs>
        <w:spacing w:before="120" w:after="120" w:line="240" w:lineRule="auto"/>
        <w:jc w:val="both"/>
        <w:rPr>
          <w:rFonts w:ascii="Times New Roman" w:hAnsi="Times New Roman" w:cs="Times New Roman"/>
          <w:sz w:val="24"/>
          <w:szCs w:val="24"/>
        </w:rPr>
      </w:pPr>
      <w:r w:rsidRPr="00C2078C">
        <w:rPr>
          <w:rFonts w:ascii="Times New Roman" w:hAnsi="Times New Roman" w:cs="Times New Roman"/>
          <w:sz w:val="24"/>
          <w:szCs w:val="24"/>
        </w:rPr>
        <w:t>Määruse eelnõu ja seletuskirja on koostanud Maa-amet</w:t>
      </w:r>
      <w:r w:rsidR="005638E8">
        <w:rPr>
          <w:rFonts w:ascii="Times New Roman" w:hAnsi="Times New Roman" w:cs="Times New Roman"/>
          <w:sz w:val="24"/>
          <w:szCs w:val="24"/>
        </w:rPr>
        <w:t xml:space="preserve"> koosöös K</w:t>
      </w:r>
      <w:r w:rsidR="00FA140C">
        <w:rPr>
          <w:rFonts w:ascii="Times New Roman" w:hAnsi="Times New Roman" w:cs="Times New Roman"/>
          <w:sz w:val="24"/>
          <w:szCs w:val="24"/>
        </w:rPr>
        <w:t>l</w:t>
      </w:r>
      <w:r w:rsidR="005638E8">
        <w:rPr>
          <w:rFonts w:ascii="Times New Roman" w:hAnsi="Times New Roman" w:cs="Times New Roman"/>
          <w:sz w:val="24"/>
          <w:szCs w:val="24"/>
        </w:rPr>
        <w:t>iimaministeeriumi ja Keskkonnaametiga</w:t>
      </w:r>
      <w:r w:rsidRPr="00C2078C">
        <w:rPr>
          <w:rFonts w:ascii="Times New Roman" w:hAnsi="Times New Roman" w:cs="Times New Roman"/>
          <w:sz w:val="24"/>
          <w:szCs w:val="24"/>
        </w:rPr>
        <w:t xml:space="preserve">. Õigusliku ekspertiisi tegi </w:t>
      </w:r>
      <w:r w:rsidR="00581C9D">
        <w:rPr>
          <w:rFonts w:ascii="Times New Roman" w:hAnsi="Times New Roman" w:cs="Times New Roman"/>
          <w:sz w:val="24"/>
          <w:szCs w:val="24"/>
        </w:rPr>
        <w:t>Kliimaministeeriumi</w:t>
      </w:r>
      <w:r w:rsidRPr="00C2078C">
        <w:rPr>
          <w:rFonts w:ascii="Times New Roman" w:hAnsi="Times New Roman" w:cs="Times New Roman"/>
          <w:sz w:val="24"/>
          <w:szCs w:val="24"/>
        </w:rPr>
        <w:t xml:space="preserve"> jurist </w:t>
      </w:r>
      <w:r w:rsidR="00FA140C">
        <w:rPr>
          <w:rFonts w:ascii="Times New Roman" w:hAnsi="Times New Roman" w:cs="Times New Roman"/>
          <w:sz w:val="24"/>
          <w:szCs w:val="24"/>
        </w:rPr>
        <w:t>Marko Lelov.</w:t>
      </w:r>
      <w:r w:rsidR="00FA140C" w:rsidRPr="00C2078C">
        <w:rPr>
          <w:rFonts w:ascii="Times New Roman" w:hAnsi="Times New Roman" w:cs="Times New Roman"/>
          <w:sz w:val="24"/>
          <w:szCs w:val="24"/>
        </w:rPr>
        <w:t xml:space="preserve"> </w:t>
      </w:r>
      <w:r w:rsidRPr="00C2078C">
        <w:rPr>
          <w:rFonts w:ascii="Times New Roman" w:hAnsi="Times New Roman" w:cs="Times New Roman"/>
          <w:sz w:val="24"/>
          <w:szCs w:val="24"/>
        </w:rPr>
        <w:t xml:space="preserve">Eelnõu </w:t>
      </w:r>
      <w:r w:rsidR="005638E8" w:rsidRPr="005638E8">
        <w:rPr>
          <w:rFonts w:ascii="Times New Roman" w:hAnsi="Times New Roman" w:cs="Times New Roman"/>
          <w:sz w:val="24"/>
          <w:szCs w:val="24"/>
        </w:rPr>
        <w:t>ja</w:t>
      </w:r>
      <w:r w:rsidR="005638E8">
        <w:rPr>
          <w:rFonts w:ascii="Times New Roman" w:hAnsi="Times New Roman" w:cs="Times New Roman"/>
          <w:sz w:val="24"/>
          <w:szCs w:val="24"/>
        </w:rPr>
        <w:t xml:space="preserve"> </w:t>
      </w:r>
      <w:r w:rsidR="005638E8" w:rsidRPr="005638E8">
        <w:rPr>
          <w:rFonts w:ascii="Times New Roman" w:hAnsi="Times New Roman" w:cs="Times New Roman"/>
          <w:sz w:val="24"/>
          <w:szCs w:val="24"/>
        </w:rPr>
        <w:t xml:space="preserve">seletuskirja </w:t>
      </w:r>
      <w:proofErr w:type="spellStart"/>
      <w:r w:rsidR="005638E8" w:rsidRPr="005638E8">
        <w:rPr>
          <w:rFonts w:ascii="Times New Roman" w:hAnsi="Times New Roman" w:cs="Times New Roman"/>
          <w:sz w:val="24"/>
          <w:szCs w:val="24"/>
        </w:rPr>
        <w:t>keeletoimetas</w:t>
      </w:r>
      <w:proofErr w:type="spellEnd"/>
      <w:r w:rsidR="005638E8" w:rsidRPr="005638E8">
        <w:rPr>
          <w:rFonts w:ascii="Times New Roman" w:hAnsi="Times New Roman" w:cs="Times New Roman"/>
          <w:sz w:val="24"/>
          <w:szCs w:val="24"/>
        </w:rPr>
        <w:t xml:space="preserve"> Justiitsministeeriumi õigusloome korralduse talituse toimetaja</w:t>
      </w:r>
      <w:r w:rsidR="005638E8">
        <w:rPr>
          <w:rFonts w:ascii="Times New Roman" w:hAnsi="Times New Roman" w:cs="Times New Roman"/>
          <w:sz w:val="24"/>
          <w:szCs w:val="24"/>
        </w:rPr>
        <w:t xml:space="preserve">. </w:t>
      </w:r>
    </w:p>
    <w:p w14:paraId="44CE81B0" w14:textId="6FA85201" w:rsidR="00C2078C" w:rsidRDefault="00C2078C" w:rsidP="00C2078C">
      <w:pPr>
        <w:pStyle w:val="Loendilik"/>
        <w:tabs>
          <w:tab w:val="left" w:pos="426"/>
        </w:tabs>
        <w:spacing w:after="0" w:line="240" w:lineRule="auto"/>
        <w:ind w:left="0"/>
        <w:contextualSpacing w:val="0"/>
        <w:jc w:val="both"/>
        <w:rPr>
          <w:rFonts w:ascii="Times New Roman" w:hAnsi="Times New Roman" w:cs="Times New Roman"/>
          <w:sz w:val="24"/>
          <w:szCs w:val="24"/>
        </w:rPr>
      </w:pPr>
      <w:r w:rsidRPr="00C2078C">
        <w:rPr>
          <w:rFonts w:ascii="Times New Roman" w:hAnsi="Times New Roman" w:cs="Times New Roman"/>
          <w:sz w:val="24"/>
          <w:szCs w:val="24"/>
        </w:rPr>
        <w:t>Määrus on ette valmistatud Maa-ameti</w:t>
      </w:r>
      <w:r w:rsidR="00760766">
        <w:rPr>
          <w:rFonts w:ascii="Times New Roman" w:hAnsi="Times New Roman" w:cs="Times New Roman"/>
          <w:sz w:val="24"/>
          <w:szCs w:val="24"/>
        </w:rPr>
        <w:t xml:space="preserve"> järgmiste spetsialistide poolt</w:t>
      </w:r>
      <w:r w:rsidRPr="00C2078C">
        <w:rPr>
          <w:rFonts w:ascii="Times New Roman" w:hAnsi="Times New Roman" w:cs="Times New Roman"/>
          <w:sz w:val="24"/>
          <w:szCs w:val="24"/>
        </w:rPr>
        <w:t>:</w:t>
      </w:r>
    </w:p>
    <w:p w14:paraId="2BD31A8B" w14:textId="1920F46E" w:rsidR="00C2078C" w:rsidRDefault="005B280D" w:rsidP="00C2078C">
      <w:pPr>
        <w:pStyle w:val="Loendilik"/>
        <w:numPr>
          <w:ilvl w:val="0"/>
          <w:numId w:val="2"/>
        </w:numPr>
        <w:tabs>
          <w:tab w:val="left" w:pos="426"/>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maakorralduse osakonna juhataja Merje Krinal</w:t>
      </w:r>
      <w:r w:rsidR="00D31CA9">
        <w:rPr>
          <w:rFonts w:ascii="Times New Roman" w:hAnsi="Times New Roman" w:cs="Times New Roman"/>
          <w:sz w:val="24"/>
          <w:szCs w:val="24"/>
        </w:rPr>
        <w:t xml:space="preserve"> (</w:t>
      </w:r>
      <w:hyperlink r:id="rId5" w:history="1">
        <w:r w:rsidR="00D31CA9" w:rsidRPr="00560904">
          <w:rPr>
            <w:rStyle w:val="Hperlink"/>
            <w:rFonts w:ascii="Times New Roman" w:hAnsi="Times New Roman" w:cs="Times New Roman"/>
            <w:sz w:val="24"/>
            <w:szCs w:val="24"/>
          </w:rPr>
          <w:t>merje.krinal@maaamet.ee</w:t>
        </w:r>
      </w:hyperlink>
      <w:r w:rsidR="00D31CA9">
        <w:rPr>
          <w:rFonts w:ascii="Times New Roman" w:hAnsi="Times New Roman" w:cs="Times New Roman"/>
          <w:sz w:val="24"/>
          <w:szCs w:val="24"/>
        </w:rPr>
        <w:t>)</w:t>
      </w:r>
      <w:r w:rsidR="00C2078C">
        <w:rPr>
          <w:rFonts w:ascii="Times New Roman" w:hAnsi="Times New Roman" w:cs="Times New Roman"/>
          <w:sz w:val="24"/>
          <w:szCs w:val="24"/>
        </w:rPr>
        <w:t>;</w:t>
      </w:r>
      <w:r>
        <w:rPr>
          <w:rFonts w:ascii="Times New Roman" w:hAnsi="Times New Roman" w:cs="Times New Roman"/>
          <w:sz w:val="24"/>
          <w:szCs w:val="24"/>
        </w:rPr>
        <w:t xml:space="preserve"> </w:t>
      </w:r>
    </w:p>
    <w:p w14:paraId="66ED6A7F" w14:textId="204DEB1E" w:rsidR="00C2078C" w:rsidRDefault="00C2078C" w:rsidP="00C2078C">
      <w:pPr>
        <w:pStyle w:val="Loendilik"/>
        <w:numPr>
          <w:ilvl w:val="0"/>
          <w:numId w:val="2"/>
        </w:numPr>
        <w:tabs>
          <w:tab w:val="left" w:pos="426"/>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maakorralduse</w:t>
      </w:r>
      <w:r w:rsidR="005B280D">
        <w:rPr>
          <w:rFonts w:ascii="Times New Roman" w:hAnsi="Times New Roman" w:cs="Times New Roman"/>
          <w:sz w:val="24"/>
          <w:szCs w:val="24"/>
        </w:rPr>
        <w:t xml:space="preserve"> osakonna peaspetsialist Tiiu Vaus</w:t>
      </w:r>
      <w:r w:rsidR="00D31CA9">
        <w:rPr>
          <w:rFonts w:ascii="Times New Roman" w:hAnsi="Times New Roman" w:cs="Times New Roman"/>
          <w:sz w:val="24"/>
          <w:szCs w:val="24"/>
        </w:rPr>
        <w:t xml:space="preserve"> (</w:t>
      </w:r>
      <w:hyperlink r:id="rId6" w:history="1">
        <w:r w:rsidR="00D31CA9" w:rsidRPr="00560904">
          <w:rPr>
            <w:rStyle w:val="Hperlink"/>
            <w:rFonts w:ascii="Times New Roman" w:hAnsi="Times New Roman" w:cs="Times New Roman"/>
            <w:sz w:val="24"/>
            <w:szCs w:val="24"/>
          </w:rPr>
          <w:t>tiiu.vaus@maaamet.ee</w:t>
        </w:r>
      </w:hyperlink>
      <w:r w:rsidR="00D31CA9">
        <w:rPr>
          <w:rFonts w:ascii="Times New Roman" w:hAnsi="Times New Roman" w:cs="Times New Roman"/>
          <w:sz w:val="24"/>
          <w:szCs w:val="24"/>
        </w:rPr>
        <w:t>)</w:t>
      </w:r>
      <w:r>
        <w:rPr>
          <w:rFonts w:ascii="Times New Roman" w:hAnsi="Times New Roman" w:cs="Times New Roman"/>
          <w:sz w:val="24"/>
          <w:szCs w:val="24"/>
        </w:rPr>
        <w:t xml:space="preserve">; </w:t>
      </w:r>
    </w:p>
    <w:p w14:paraId="7B76D93A" w14:textId="0E365C86" w:rsidR="00D81F52" w:rsidRDefault="00C2078C" w:rsidP="00C2078C">
      <w:pPr>
        <w:pStyle w:val="Loendilik"/>
        <w:numPr>
          <w:ilvl w:val="0"/>
          <w:numId w:val="2"/>
        </w:numPr>
        <w:tabs>
          <w:tab w:val="left" w:pos="426"/>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maakorralduse</w:t>
      </w:r>
      <w:r w:rsidR="005B280D">
        <w:rPr>
          <w:rFonts w:ascii="Times New Roman" w:hAnsi="Times New Roman" w:cs="Times New Roman"/>
          <w:sz w:val="24"/>
          <w:szCs w:val="24"/>
        </w:rPr>
        <w:t xml:space="preserve"> osakonna jurist Hellis Võsu</w:t>
      </w:r>
      <w:r w:rsidR="00D31CA9">
        <w:rPr>
          <w:rFonts w:ascii="Times New Roman" w:hAnsi="Times New Roman" w:cs="Times New Roman"/>
          <w:sz w:val="24"/>
          <w:szCs w:val="24"/>
        </w:rPr>
        <w:t xml:space="preserve"> (</w:t>
      </w:r>
      <w:hyperlink r:id="rId7" w:history="1">
        <w:r w:rsidR="00D31CA9" w:rsidRPr="00560904">
          <w:rPr>
            <w:rStyle w:val="Hperlink"/>
            <w:rFonts w:ascii="Times New Roman" w:hAnsi="Times New Roman" w:cs="Times New Roman"/>
            <w:sz w:val="24"/>
            <w:szCs w:val="24"/>
          </w:rPr>
          <w:t>hellis.vosu@maaamet.ee</w:t>
        </w:r>
      </w:hyperlink>
      <w:r w:rsidR="00D31CA9">
        <w:rPr>
          <w:rFonts w:ascii="Times New Roman" w:hAnsi="Times New Roman" w:cs="Times New Roman"/>
          <w:sz w:val="24"/>
          <w:szCs w:val="24"/>
        </w:rPr>
        <w:t>)</w:t>
      </w:r>
      <w:r w:rsidR="00F63A0D">
        <w:rPr>
          <w:rFonts w:ascii="Times New Roman" w:hAnsi="Times New Roman" w:cs="Times New Roman"/>
          <w:sz w:val="24"/>
          <w:szCs w:val="24"/>
        </w:rPr>
        <w:t>;</w:t>
      </w:r>
    </w:p>
    <w:p w14:paraId="566B5CE6" w14:textId="217BD75D" w:rsidR="00F63A0D" w:rsidRPr="00F63A0D" w:rsidRDefault="00F63A0D" w:rsidP="00F63A0D">
      <w:pPr>
        <w:pStyle w:val="Loendilik"/>
        <w:numPr>
          <w:ilvl w:val="0"/>
          <w:numId w:val="2"/>
        </w:numPr>
        <w:tabs>
          <w:tab w:val="left" w:pos="426"/>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maatoimingute osakonna juhataja Mai Lind (</w:t>
      </w:r>
      <w:hyperlink r:id="rId8" w:history="1">
        <w:r w:rsidRPr="00320EF9">
          <w:rPr>
            <w:rStyle w:val="Hperlink"/>
            <w:rFonts w:ascii="Times New Roman" w:hAnsi="Times New Roman" w:cs="Times New Roman"/>
            <w:sz w:val="24"/>
            <w:szCs w:val="24"/>
          </w:rPr>
          <w:t>mai.lind@maaamet.ee</w:t>
        </w:r>
      </w:hyperlink>
      <w:r>
        <w:rPr>
          <w:rFonts w:ascii="Times New Roman" w:hAnsi="Times New Roman" w:cs="Times New Roman"/>
          <w:sz w:val="24"/>
          <w:szCs w:val="24"/>
        </w:rPr>
        <w:t>)</w:t>
      </w:r>
      <w:r w:rsidRPr="00F63A0D">
        <w:rPr>
          <w:rFonts w:ascii="Times New Roman" w:hAnsi="Times New Roman" w:cs="Times New Roman"/>
          <w:sz w:val="24"/>
          <w:szCs w:val="24"/>
        </w:rPr>
        <w:t>;</w:t>
      </w:r>
    </w:p>
    <w:p w14:paraId="1FF1D35A" w14:textId="77777777" w:rsidR="00F63A0D" w:rsidRDefault="00F63A0D" w:rsidP="00C2078C">
      <w:pPr>
        <w:pStyle w:val="Loendilik"/>
        <w:numPr>
          <w:ilvl w:val="0"/>
          <w:numId w:val="2"/>
        </w:numPr>
        <w:tabs>
          <w:tab w:val="left" w:pos="426"/>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kasutusõiguste ja maade arvestuse büroo juhataja Tea </w:t>
      </w:r>
      <w:proofErr w:type="spellStart"/>
      <w:r>
        <w:rPr>
          <w:rFonts w:ascii="Times New Roman" w:hAnsi="Times New Roman" w:cs="Times New Roman"/>
          <w:sz w:val="24"/>
          <w:szCs w:val="24"/>
        </w:rPr>
        <w:t>Faber</w:t>
      </w:r>
      <w:proofErr w:type="spellEnd"/>
      <w:r>
        <w:rPr>
          <w:rFonts w:ascii="Times New Roman" w:hAnsi="Times New Roman" w:cs="Times New Roman"/>
          <w:sz w:val="24"/>
          <w:szCs w:val="24"/>
        </w:rPr>
        <w:t xml:space="preserve"> (</w:t>
      </w:r>
      <w:hyperlink r:id="rId9" w:history="1">
        <w:r w:rsidRPr="00320EF9">
          <w:rPr>
            <w:rStyle w:val="Hperlink"/>
            <w:rFonts w:ascii="Times New Roman" w:hAnsi="Times New Roman" w:cs="Times New Roman"/>
            <w:sz w:val="24"/>
            <w:szCs w:val="24"/>
          </w:rPr>
          <w:t>tea.faber@maaamet.ee</w:t>
        </w:r>
      </w:hyperlink>
      <w:r>
        <w:rPr>
          <w:rFonts w:ascii="Times New Roman" w:hAnsi="Times New Roman" w:cs="Times New Roman"/>
          <w:sz w:val="24"/>
          <w:szCs w:val="24"/>
        </w:rPr>
        <w:t xml:space="preserve">); </w:t>
      </w:r>
    </w:p>
    <w:p w14:paraId="6B42F86B" w14:textId="4FDFAF27" w:rsidR="00B33C5E" w:rsidRPr="00B33C5E" w:rsidRDefault="00B33C5E" w:rsidP="00B33C5E">
      <w:pPr>
        <w:pStyle w:val="Loendilik"/>
        <w:numPr>
          <w:ilvl w:val="0"/>
          <w:numId w:val="2"/>
        </w:numPr>
        <w:tabs>
          <w:tab w:val="left" w:pos="426"/>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kinnisvara hindamise osakonna juhataja Marje Kolmar-Grüner (</w:t>
      </w:r>
      <w:hyperlink r:id="rId10" w:history="1">
        <w:r w:rsidR="00733E1E" w:rsidRPr="00254689">
          <w:rPr>
            <w:rStyle w:val="Hperlink"/>
            <w:rFonts w:ascii="Times New Roman" w:hAnsi="Times New Roman" w:cs="Times New Roman"/>
            <w:sz w:val="24"/>
            <w:szCs w:val="24"/>
          </w:rPr>
          <w:t>marje.kolmar-gruner@maaamet.ee</w:t>
        </w:r>
      </w:hyperlink>
      <w:r>
        <w:rPr>
          <w:rFonts w:ascii="Times New Roman" w:hAnsi="Times New Roman" w:cs="Times New Roman"/>
          <w:sz w:val="24"/>
          <w:szCs w:val="24"/>
        </w:rPr>
        <w:t>;</w:t>
      </w:r>
    </w:p>
    <w:p w14:paraId="147BFA33" w14:textId="77777777" w:rsidR="00733E1E" w:rsidRDefault="00F63A0D" w:rsidP="00B33C5E">
      <w:pPr>
        <w:pStyle w:val="Loendilik"/>
        <w:numPr>
          <w:ilvl w:val="0"/>
          <w:numId w:val="2"/>
        </w:numPr>
        <w:tabs>
          <w:tab w:val="left" w:pos="426"/>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õigusosakonna jurist Kadri Vainomäe (</w:t>
      </w:r>
      <w:hyperlink r:id="rId11" w:history="1">
        <w:r w:rsidRPr="00320EF9">
          <w:rPr>
            <w:rStyle w:val="Hperlink"/>
            <w:rFonts w:ascii="Times New Roman" w:hAnsi="Times New Roman" w:cs="Times New Roman"/>
            <w:sz w:val="24"/>
            <w:szCs w:val="24"/>
          </w:rPr>
          <w:t>kadri.vainomae@maaamet.ee</w:t>
        </w:r>
      </w:hyperlink>
      <w:r>
        <w:rPr>
          <w:rFonts w:ascii="Times New Roman" w:hAnsi="Times New Roman" w:cs="Times New Roman"/>
          <w:sz w:val="24"/>
          <w:szCs w:val="24"/>
        </w:rPr>
        <w:t>)</w:t>
      </w:r>
      <w:r w:rsidR="00B33C5E">
        <w:rPr>
          <w:rFonts w:ascii="Times New Roman" w:hAnsi="Times New Roman" w:cs="Times New Roman"/>
          <w:sz w:val="24"/>
          <w:szCs w:val="24"/>
        </w:rPr>
        <w:t xml:space="preserve"> ja</w:t>
      </w:r>
    </w:p>
    <w:p w14:paraId="1EE3FE97" w14:textId="2F272995" w:rsidR="00060DFA" w:rsidRPr="00D31CA9" w:rsidRDefault="00060DFA" w:rsidP="00D31CA9">
      <w:pPr>
        <w:pStyle w:val="Loendilik"/>
        <w:numPr>
          <w:ilvl w:val="1"/>
          <w:numId w:val="1"/>
        </w:numPr>
        <w:tabs>
          <w:tab w:val="left" w:pos="426"/>
        </w:tabs>
        <w:spacing w:before="120"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b/>
          <w:bCs/>
          <w:sz w:val="24"/>
          <w:szCs w:val="24"/>
        </w:rPr>
        <w:t>Märkused</w:t>
      </w:r>
    </w:p>
    <w:p w14:paraId="39BFF60A" w14:textId="4C0DC336" w:rsidR="00D31CA9" w:rsidRPr="00060DFA" w:rsidRDefault="00D31CA9" w:rsidP="00D31CA9">
      <w:pPr>
        <w:pStyle w:val="Loendilik"/>
        <w:tabs>
          <w:tab w:val="left" w:pos="426"/>
        </w:tabs>
        <w:spacing w:before="12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Eelnõu ei ole seotud ühegi menetluses oleva eelnõuga. </w:t>
      </w:r>
    </w:p>
    <w:p w14:paraId="3504CD44" w14:textId="3B4B160E" w:rsidR="00060DFA" w:rsidRPr="00C74F4A" w:rsidRDefault="00060DFA" w:rsidP="00D31CA9">
      <w:pPr>
        <w:pStyle w:val="Loendilik"/>
        <w:numPr>
          <w:ilvl w:val="0"/>
          <w:numId w:val="1"/>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b/>
          <w:bCs/>
          <w:sz w:val="24"/>
          <w:szCs w:val="24"/>
        </w:rPr>
        <w:t>Eelnõu sisu ja võrdlev analüüs</w:t>
      </w:r>
    </w:p>
    <w:p w14:paraId="528CE103" w14:textId="4388BD00" w:rsidR="00C74F4A" w:rsidRDefault="00C74F4A" w:rsidP="00C74F4A">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w:t>
      </w:r>
      <w:r w:rsidRPr="00C74F4A">
        <w:rPr>
          <w:rFonts w:ascii="Times New Roman" w:hAnsi="Times New Roman" w:cs="Times New Roman"/>
          <w:sz w:val="24"/>
          <w:szCs w:val="24"/>
        </w:rPr>
        <w:t xml:space="preserve">aa hindamise seaduse § 8 lõike 2,  ja looduskaitseseaduse § 20 lõike 3 </w:t>
      </w:r>
      <w:r>
        <w:rPr>
          <w:rFonts w:ascii="Times New Roman" w:hAnsi="Times New Roman" w:cs="Times New Roman"/>
          <w:sz w:val="24"/>
          <w:szCs w:val="24"/>
        </w:rPr>
        <w:t xml:space="preserve">kohaselt </w:t>
      </w:r>
      <w:r w:rsidRPr="00C74F4A">
        <w:rPr>
          <w:rFonts w:ascii="Times New Roman" w:hAnsi="Times New Roman" w:cs="Times New Roman"/>
          <w:sz w:val="24"/>
          <w:szCs w:val="24"/>
        </w:rPr>
        <w:t xml:space="preserve">kehtestab Vabariigi Valitsus </w:t>
      </w:r>
      <w:r>
        <w:rPr>
          <w:rFonts w:ascii="Times New Roman" w:hAnsi="Times New Roman" w:cs="Times New Roman"/>
          <w:sz w:val="24"/>
          <w:szCs w:val="24"/>
        </w:rPr>
        <w:t>määrusega e</w:t>
      </w:r>
      <w:r w:rsidRPr="00C74F4A">
        <w:rPr>
          <w:rFonts w:ascii="Times New Roman" w:hAnsi="Times New Roman" w:cs="Times New Roman"/>
          <w:sz w:val="24"/>
          <w:szCs w:val="24"/>
        </w:rPr>
        <w:t>rakorralise hindamise korra, sealhulgas kasvava metsa hindamise metoodika.</w:t>
      </w:r>
      <w:r>
        <w:rPr>
          <w:rFonts w:ascii="Times New Roman" w:hAnsi="Times New Roman" w:cs="Times New Roman"/>
          <w:sz w:val="24"/>
          <w:szCs w:val="24"/>
        </w:rPr>
        <w:t xml:space="preserve"> R</w:t>
      </w:r>
      <w:r w:rsidRPr="00C74F4A">
        <w:rPr>
          <w:rFonts w:ascii="Times New Roman" w:hAnsi="Times New Roman" w:cs="Times New Roman"/>
          <w:sz w:val="24"/>
          <w:szCs w:val="24"/>
        </w:rPr>
        <w:t>iigivaraseaduse § 18</w:t>
      </w:r>
      <w:r w:rsidRPr="00C74F4A">
        <w:rPr>
          <w:rFonts w:ascii="Times New Roman" w:hAnsi="Times New Roman" w:cs="Times New Roman"/>
          <w:sz w:val="24"/>
          <w:szCs w:val="24"/>
          <w:vertAlign w:val="superscript"/>
        </w:rPr>
        <w:t>1</w:t>
      </w:r>
      <w:r w:rsidRPr="00C74F4A">
        <w:rPr>
          <w:rFonts w:ascii="Times New Roman" w:hAnsi="Times New Roman" w:cs="Times New Roman"/>
          <w:sz w:val="24"/>
          <w:szCs w:val="24"/>
        </w:rPr>
        <w:t xml:space="preserve"> lõike 4 </w:t>
      </w:r>
      <w:r>
        <w:rPr>
          <w:rFonts w:ascii="Times New Roman" w:hAnsi="Times New Roman" w:cs="Times New Roman"/>
          <w:sz w:val="24"/>
          <w:szCs w:val="24"/>
        </w:rPr>
        <w:t xml:space="preserve">ja § 46 lõike 5 kohaselt kehtestab </w:t>
      </w:r>
      <w:r w:rsidRPr="00C74F4A">
        <w:rPr>
          <w:rFonts w:ascii="Times New Roman" w:hAnsi="Times New Roman" w:cs="Times New Roman"/>
          <w:sz w:val="24"/>
          <w:szCs w:val="24"/>
        </w:rPr>
        <w:t xml:space="preserve">Vabariigi Valitsus määrusega </w:t>
      </w:r>
      <w:r>
        <w:rPr>
          <w:rFonts w:ascii="Times New Roman" w:hAnsi="Times New Roman" w:cs="Times New Roman"/>
          <w:sz w:val="24"/>
          <w:szCs w:val="24"/>
        </w:rPr>
        <w:t>k</w:t>
      </w:r>
      <w:r w:rsidRPr="00C74F4A">
        <w:rPr>
          <w:rFonts w:ascii="Times New Roman" w:hAnsi="Times New Roman" w:cs="Times New Roman"/>
          <w:sz w:val="24"/>
          <w:szCs w:val="24"/>
        </w:rPr>
        <w:t>innisasja kasutustasu ja kinnisasja hariliku väärtuse hindamise korra ning nõuded hindamisaruandele ja selle tellimisele. Looduskaitseseaduse § 20 lõike 3 kohaselt kehtestab Vabariigi Valitsus määrusega</w:t>
      </w:r>
      <w:r>
        <w:rPr>
          <w:rFonts w:ascii="Times New Roman" w:hAnsi="Times New Roman" w:cs="Times New Roman"/>
          <w:sz w:val="24"/>
          <w:szCs w:val="24"/>
        </w:rPr>
        <w:t xml:space="preserve"> k</w:t>
      </w:r>
      <w:r w:rsidRPr="00C74F4A">
        <w:rPr>
          <w:rFonts w:ascii="Times New Roman" w:hAnsi="Times New Roman" w:cs="Times New Roman"/>
          <w:sz w:val="24"/>
          <w:szCs w:val="24"/>
        </w:rPr>
        <w:t>aitstavat loodusobjekti sisaldava kinnisasja riigi poolt omandamise ja ettepanekute menetlemise korra ning kriteeriumid, mille alusel loetakse ala kaitsekord kinnisasja sihtotstarbelist kasutamist oluliselt piiravaks, samuti kinnisasja väärtuse määramise korra ja alused.</w:t>
      </w:r>
    </w:p>
    <w:p w14:paraId="66617832" w14:textId="5E06C103" w:rsidR="00B52B08" w:rsidRDefault="00B52B08" w:rsidP="00B52B0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Eelnõu koosneb</w:t>
      </w:r>
      <w:r w:rsidR="00F63A0D">
        <w:rPr>
          <w:rFonts w:ascii="Times New Roman" w:hAnsi="Times New Roman" w:cs="Times New Roman"/>
          <w:sz w:val="24"/>
          <w:szCs w:val="24"/>
        </w:rPr>
        <w:t xml:space="preserve"> 1</w:t>
      </w:r>
      <w:r w:rsidR="00144076">
        <w:rPr>
          <w:rFonts w:ascii="Times New Roman" w:hAnsi="Times New Roman" w:cs="Times New Roman"/>
          <w:sz w:val="24"/>
          <w:szCs w:val="24"/>
        </w:rPr>
        <w:t>3</w:t>
      </w:r>
      <w:r w:rsidR="00F87ECC">
        <w:rPr>
          <w:rFonts w:ascii="Times New Roman" w:hAnsi="Times New Roman" w:cs="Times New Roman"/>
          <w:sz w:val="24"/>
          <w:szCs w:val="24"/>
        </w:rPr>
        <w:t xml:space="preserve"> punktist</w:t>
      </w:r>
      <w:r>
        <w:rPr>
          <w:rFonts w:ascii="Times New Roman" w:hAnsi="Times New Roman" w:cs="Times New Roman"/>
          <w:sz w:val="24"/>
          <w:szCs w:val="24"/>
        </w:rPr>
        <w:t xml:space="preserve">. </w:t>
      </w:r>
    </w:p>
    <w:p w14:paraId="656A2155" w14:textId="77777777" w:rsidR="000E703D" w:rsidRPr="00AD0963" w:rsidRDefault="000E703D" w:rsidP="000E703D">
      <w:pPr>
        <w:spacing w:before="120" w:after="120" w:line="240" w:lineRule="auto"/>
        <w:jc w:val="both"/>
        <w:rPr>
          <w:rFonts w:ascii="Times New Roman" w:hAnsi="Times New Roman" w:cs="Times New Roman"/>
          <w:sz w:val="24"/>
          <w:szCs w:val="24"/>
        </w:rPr>
      </w:pPr>
      <w:r w:rsidRPr="000E703D">
        <w:rPr>
          <w:rFonts w:ascii="Times New Roman" w:hAnsi="Times New Roman" w:cs="Times New Roman"/>
          <w:b/>
          <w:bCs/>
          <w:sz w:val="24"/>
          <w:szCs w:val="24"/>
        </w:rPr>
        <w:t>Eelnõu punktiga 1</w:t>
      </w:r>
      <w:r w:rsidRPr="000E703D">
        <w:rPr>
          <w:rFonts w:ascii="Times New Roman" w:hAnsi="Times New Roman" w:cs="Times New Roman"/>
          <w:sz w:val="24"/>
          <w:szCs w:val="24"/>
        </w:rPr>
        <w:t xml:space="preserve"> täiendatakse määruse § 17 lõiget 2 põhimõttega, et lisaks sellele, et kinnisasjade väärtus tuleb määrata sama kuupäeva seisuga, siis tuleb seda ka teha ühetaoliste varade puhul samadel alustel.</w:t>
      </w:r>
      <w:r w:rsidRPr="00AD0963">
        <w:rPr>
          <w:rFonts w:ascii="Times New Roman" w:hAnsi="Times New Roman" w:cs="Times New Roman"/>
          <w:sz w:val="24"/>
          <w:szCs w:val="24"/>
        </w:rPr>
        <w:t xml:space="preserve"> </w:t>
      </w:r>
    </w:p>
    <w:p w14:paraId="338DB8BC" w14:textId="69842144" w:rsidR="000E703D" w:rsidRPr="000E703D" w:rsidRDefault="000E703D" w:rsidP="000E703D">
      <w:pPr>
        <w:spacing w:before="120" w:after="120" w:line="240" w:lineRule="auto"/>
        <w:jc w:val="both"/>
        <w:rPr>
          <w:rFonts w:ascii="Times New Roman" w:hAnsi="Times New Roman" w:cs="Times New Roman"/>
          <w:sz w:val="24"/>
          <w:szCs w:val="24"/>
        </w:rPr>
      </w:pPr>
      <w:r w:rsidRPr="00AD0963">
        <w:rPr>
          <w:rFonts w:ascii="Times New Roman" w:hAnsi="Times New Roman" w:cs="Times New Roman"/>
          <w:sz w:val="24"/>
          <w:szCs w:val="24"/>
        </w:rPr>
        <w:t xml:space="preserve">Paragrahviga 17 reguleeritakse väärtuse hindamist kinnisasjade vahetamisel. Lõikes 1 sätestatud üldpõhimõttena koostab vahetatavate kinnisasjade hindamisaruanded sama kutseline hindaja, sama </w:t>
      </w:r>
      <w:proofErr w:type="spellStart"/>
      <w:r w:rsidRPr="00AD0963">
        <w:rPr>
          <w:rFonts w:ascii="Times New Roman" w:hAnsi="Times New Roman" w:cs="Times New Roman"/>
          <w:sz w:val="24"/>
          <w:szCs w:val="24"/>
        </w:rPr>
        <w:t>menetleja</w:t>
      </w:r>
      <w:proofErr w:type="spellEnd"/>
      <w:r w:rsidRPr="00AD0963">
        <w:rPr>
          <w:rFonts w:ascii="Times New Roman" w:hAnsi="Times New Roman" w:cs="Times New Roman"/>
          <w:sz w:val="24"/>
          <w:szCs w:val="24"/>
        </w:rPr>
        <w:t xml:space="preserve"> või Maa-amet</w:t>
      </w:r>
      <w:r w:rsidR="006662DF">
        <w:rPr>
          <w:rFonts w:ascii="Times New Roman" w:hAnsi="Times New Roman" w:cs="Times New Roman"/>
          <w:sz w:val="24"/>
          <w:szCs w:val="24"/>
        </w:rPr>
        <w:t>. Erisused on lubatud põhjendatud juhul</w:t>
      </w:r>
      <w:r w:rsidRPr="00AD0963">
        <w:rPr>
          <w:rFonts w:ascii="Times New Roman" w:hAnsi="Times New Roman" w:cs="Times New Roman"/>
          <w:sz w:val="24"/>
          <w:szCs w:val="24"/>
        </w:rPr>
        <w:t xml:space="preserve">. Selliselt on võimalik tagada, et hindamisel lähtutakse samadest kriteeriumitest ja erinevus varade väärtustes </w:t>
      </w:r>
      <w:r w:rsidRPr="00AD0963">
        <w:rPr>
          <w:rFonts w:ascii="Times New Roman" w:hAnsi="Times New Roman" w:cs="Times New Roman"/>
          <w:sz w:val="24"/>
          <w:szCs w:val="24"/>
        </w:rPr>
        <w:lastRenderedPageBreak/>
        <w:t xml:space="preserve">ei tulene erinevast lähenemisest hinnatavatele varadele. Oluline on siiski lisaks ühetaoliste varade puhul sarnane lähenemine. </w:t>
      </w:r>
      <w:r w:rsidR="00905485">
        <w:rPr>
          <w:rFonts w:ascii="Times New Roman" w:hAnsi="Times New Roman" w:cs="Times New Roman"/>
          <w:sz w:val="24"/>
          <w:szCs w:val="24"/>
        </w:rPr>
        <w:t>N</w:t>
      </w:r>
      <w:r w:rsidR="00905485" w:rsidRPr="00AD0963">
        <w:rPr>
          <w:rFonts w:ascii="Times New Roman" w:hAnsi="Times New Roman" w:cs="Times New Roman"/>
          <w:sz w:val="24"/>
          <w:szCs w:val="24"/>
        </w:rPr>
        <w:t xml:space="preserve">äiteks ei ole </w:t>
      </w:r>
      <w:r w:rsidRPr="00AD0963">
        <w:rPr>
          <w:rFonts w:ascii="Times New Roman" w:hAnsi="Times New Roman" w:cs="Times New Roman"/>
          <w:sz w:val="24"/>
          <w:szCs w:val="24"/>
        </w:rPr>
        <w:t xml:space="preserve">omavahel võrreldavad turuväärtust käsitlev hinnang ning määruses § 12 lõikes 5 märgitud bilansilise jääkmaksumuse baasil tuginev väärtus, samuti ei pruugi olla võrreldavad turuväärtus ning maa maksustamishind, sest viimane masshindamise tulemusena ei arvesta kolmandate isikute õiguste, kasvava metsa, parenduste, teatud juhtudel planeeringute jms omaduste mõju väärtusele. Kaks turuväärtuse hinnangut seevastu on omavahel võrreldavad juhul, kui need on koostatud ilma üksteisest eristuvate eelduste või piiravate tingimusteta, sest turuväärtuse hindamisel tuleb kõik sisendid tuletada kinnisvaraturult ning teoreetiliselt peaks näiteks võrdlusmeetodil ja tulumeetodil hinnatud turuväärtused olema omavahel sarnased. Samuti võivad olla omavahel võrreldavad </w:t>
      </w:r>
      <w:proofErr w:type="spellStart"/>
      <w:r w:rsidRPr="00AD0963">
        <w:rPr>
          <w:rFonts w:ascii="Times New Roman" w:hAnsi="Times New Roman" w:cs="Times New Roman"/>
          <w:sz w:val="24"/>
          <w:szCs w:val="24"/>
        </w:rPr>
        <w:t>menetleja</w:t>
      </w:r>
      <w:proofErr w:type="spellEnd"/>
      <w:r w:rsidRPr="00AD0963">
        <w:rPr>
          <w:rFonts w:ascii="Times New Roman" w:hAnsi="Times New Roman" w:cs="Times New Roman"/>
          <w:sz w:val="24"/>
          <w:szCs w:val="24"/>
        </w:rPr>
        <w:t xml:space="preserve"> või Maa-ameti poolt hinnatud hariliku väärtuse ja kutselise hindaja poolt hinnatud turuväärtuse hinnangud juhul, kui </w:t>
      </w:r>
      <w:proofErr w:type="spellStart"/>
      <w:r w:rsidRPr="00AD0963">
        <w:rPr>
          <w:rFonts w:ascii="Times New Roman" w:hAnsi="Times New Roman" w:cs="Times New Roman"/>
          <w:sz w:val="24"/>
          <w:szCs w:val="24"/>
        </w:rPr>
        <w:t>menetleja</w:t>
      </w:r>
      <w:proofErr w:type="spellEnd"/>
      <w:r w:rsidRPr="00AD0963">
        <w:rPr>
          <w:rFonts w:ascii="Times New Roman" w:hAnsi="Times New Roman" w:cs="Times New Roman"/>
          <w:sz w:val="24"/>
          <w:szCs w:val="24"/>
        </w:rPr>
        <w:t xml:space="preserve"> või Maa-amet on järginud kutselise hindajaga sarnaselt hindamise häid tavasid, s.t arvestanud nii parima kasutuse kui turuanalüüsi tulemustega ning selgitanud piisavalt hindamiskäiku, sealhulgas võrdlustehingute valikut. </w:t>
      </w:r>
    </w:p>
    <w:p w14:paraId="7B1A49CD" w14:textId="4CBFABE1" w:rsidR="00144076" w:rsidRPr="00DD076F" w:rsidRDefault="005666D0" w:rsidP="00343084">
      <w:pPr>
        <w:spacing w:before="120" w:after="120" w:line="240" w:lineRule="auto"/>
        <w:jc w:val="both"/>
        <w:rPr>
          <w:rFonts w:ascii="Times New Roman" w:hAnsi="Times New Roman" w:cs="Times New Roman"/>
          <w:sz w:val="24"/>
          <w:szCs w:val="24"/>
        </w:rPr>
      </w:pPr>
      <w:r w:rsidRPr="00DE7EA3">
        <w:rPr>
          <w:rFonts w:ascii="Times New Roman" w:hAnsi="Times New Roman" w:cs="Times New Roman"/>
          <w:b/>
          <w:bCs/>
          <w:sz w:val="24"/>
          <w:szCs w:val="24"/>
        </w:rPr>
        <w:t xml:space="preserve">Eelnõu punktiga </w:t>
      </w:r>
      <w:r>
        <w:rPr>
          <w:rFonts w:ascii="Times New Roman" w:hAnsi="Times New Roman" w:cs="Times New Roman"/>
          <w:b/>
          <w:bCs/>
          <w:sz w:val="24"/>
          <w:szCs w:val="24"/>
        </w:rPr>
        <w:t>2</w:t>
      </w:r>
      <w:r>
        <w:rPr>
          <w:rFonts w:ascii="Times New Roman" w:hAnsi="Times New Roman" w:cs="Times New Roman"/>
          <w:sz w:val="24"/>
          <w:szCs w:val="24"/>
        </w:rPr>
        <w:t xml:space="preserve"> täiendatakse määruse § 20 lõiget 2 </w:t>
      </w:r>
      <w:r w:rsidR="00867590">
        <w:rPr>
          <w:rFonts w:ascii="Times New Roman" w:hAnsi="Times New Roman" w:cs="Times New Roman"/>
          <w:sz w:val="24"/>
          <w:szCs w:val="24"/>
        </w:rPr>
        <w:t>täpsustus</w:t>
      </w:r>
      <w:r>
        <w:rPr>
          <w:rFonts w:ascii="Times New Roman" w:hAnsi="Times New Roman" w:cs="Times New Roman"/>
          <w:sz w:val="24"/>
          <w:szCs w:val="24"/>
        </w:rPr>
        <w:t xml:space="preserve">ega, et ümberkruntimisel ei arvestata toimingu tulemusena ümberkrunditavate osade parima kasutuse muutusega. </w:t>
      </w:r>
      <w:r w:rsidR="0092682F">
        <w:rPr>
          <w:rFonts w:ascii="Times New Roman" w:hAnsi="Times New Roman" w:cs="Times New Roman"/>
          <w:sz w:val="24"/>
          <w:szCs w:val="24"/>
        </w:rPr>
        <w:t xml:space="preserve">Ümberkruntimises võib osaleda hulgaliselt kinnisasju ning toimingu hõlbustamiseks peab olema protsess võimalikult lihtne ja ühetaolistel alustel kõigi osalevate kinnisasjade suhtes. </w:t>
      </w:r>
      <w:r w:rsidR="00867590">
        <w:rPr>
          <w:rFonts w:ascii="Times New Roman" w:hAnsi="Times New Roman" w:cs="Times New Roman"/>
          <w:sz w:val="24"/>
          <w:szCs w:val="24"/>
        </w:rPr>
        <w:t>Ü</w:t>
      </w:r>
      <w:r>
        <w:rPr>
          <w:rFonts w:ascii="Times New Roman" w:hAnsi="Times New Roman" w:cs="Times New Roman"/>
          <w:sz w:val="24"/>
          <w:szCs w:val="24"/>
        </w:rPr>
        <w:t>mberkruntimine on olemuslikult vabatahtlik ning kokkuleppeline toiming</w:t>
      </w:r>
      <w:r w:rsidR="00867590">
        <w:rPr>
          <w:rFonts w:ascii="Times New Roman" w:hAnsi="Times New Roman" w:cs="Times New Roman"/>
          <w:sz w:val="24"/>
          <w:szCs w:val="24"/>
        </w:rPr>
        <w:t>, mille eesmärk on otstarbekam maakasutus ja milles osalevad sarnase kasutusega maaüksused. Väärtuse käsitlus peab olema lahendatud võimalikult ü</w:t>
      </w:r>
      <w:r w:rsidR="00447BFA">
        <w:rPr>
          <w:rFonts w:ascii="Times New Roman" w:hAnsi="Times New Roman" w:cs="Times New Roman"/>
          <w:sz w:val="24"/>
          <w:szCs w:val="24"/>
        </w:rPr>
        <w:t>ldistatult ja lihtsalt, järgides hindamise üldpõhimõtteid</w:t>
      </w:r>
      <w:r w:rsidR="00867590">
        <w:rPr>
          <w:rFonts w:ascii="Times New Roman" w:hAnsi="Times New Roman" w:cs="Times New Roman"/>
          <w:sz w:val="24"/>
          <w:szCs w:val="24"/>
        </w:rPr>
        <w:t>.</w:t>
      </w:r>
      <w:r w:rsidR="00447BFA">
        <w:rPr>
          <w:rFonts w:ascii="Times New Roman" w:hAnsi="Times New Roman" w:cs="Times New Roman"/>
          <w:sz w:val="24"/>
          <w:szCs w:val="24"/>
        </w:rPr>
        <w:t xml:space="preserve"> Seeläbi on võimalik kokkuhoid üldkuludelt, tagades siiski kõikide oluliste asjaolude arvestamise.</w:t>
      </w:r>
      <w:r w:rsidR="00867590">
        <w:rPr>
          <w:rFonts w:ascii="Times New Roman" w:hAnsi="Times New Roman" w:cs="Times New Roman"/>
          <w:sz w:val="24"/>
          <w:szCs w:val="24"/>
        </w:rPr>
        <w:t xml:space="preserve"> Eelnev aga ei välista kokkuleppeid maaomanike vahel, kui soovitakse kokku leppida hüvitistes teisti. </w:t>
      </w:r>
    </w:p>
    <w:p w14:paraId="541F9754" w14:textId="1DFE0002" w:rsidR="00D81F52" w:rsidRDefault="00B52B08" w:rsidP="00343084">
      <w:pPr>
        <w:spacing w:before="120" w:after="120" w:line="240" w:lineRule="auto"/>
        <w:jc w:val="both"/>
        <w:rPr>
          <w:rFonts w:ascii="Times New Roman" w:hAnsi="Times New Roman" w:cs="Times New Roman"/>
          <w:sz w:val="24"/>
          <w:szCs w:val="24"/>
        </w:rPr>
      </w:pPr>
      <w:r w:rsidRPr="00DE7EA3">
        <w:rPr>
          <w:rFonts w:ascii="Times New Roman" w:hAnsi="Times New Roman" w:cs="Times New Roman"/>
          <w:b/>
          <w:bCs/>
          <w:sz w:val="24"/>
          <w:szCs w:val="24"/>
        </w:rPr>
        <w:t xml:space="preserve">Eelnõu punktiga </w:t>
      </w:r>
      <w:r w:rsidR="00867590">
        <w:rPr>
          <w:rFonts w:ascii="Times New Roman" w:hAnsi="Times New Roman" w:cs="Times New Roman"/>
          <w:b/>
          <w:bCs/>
          <w:sz w:val="24"/>
          <w:szCs w:val="24"/>
        </w:rPr>
        <w:t>3</w:t>
      </w:r>
      <w:r>
        <w:rPr>
          <w:rFonts w:ascii="Times New Roman" w:hAnsi="Times New Roman" w:cs="Times New Roman"/>
          <w:sz w:val="24"/>
          <w:szCs w:val="24"/>
        </w:rPr>
        <w:t xml:space="preserve"> </w:t>
      </w:r>
      <w:r w:rsidR="00F63A0D">
        <w:rPr>
          <w:rFonts w:ascii="Times New Roman" w:hAnsi="Times New Roman" w:cs="Times New Roman"/>
          <w:sz w:val="24"/>
          <w:szCs w:val="24"/>
        </w:rPr>
        <w:t>täiendatakse määruse § 23 lõiget 6 esimese lausega, mille kohaselt määratakse turupõhine kasutustasu ühe euro täpsusega. Määruse</w:t>
      </w:r>
      <w:r w:rsidR="00D81F52">
        <w:rPr>
          <w:rFonts w:ascii="Times New Roman" w:hAnsi="Times New Roman" w:cs="Times New Roman"/>
          <w:sz w:val="24"/>
          <w:szCs w:val="24"/>
        </w:rPr>
        <w:t xml:space="preserve"> § 10 lõige 3 reguleerib hindamistulemuse esitamise täpsust hindamisaruandes. Viidatud sätte viimase lause kohaselt esitatakse h</w:t>
      </w:r>
      <w:r w:rsidR="00D81F52" w:rsidRPr="008A218D">
        <w:rPr>
          <w:rFonts w:ascii="Times New Roman" w:hAnsi="Times New Roman" w:cs="Times New Roman"/>
          <w:sz w:val="24"/>
          <w:szCs w:val="24"/>
        </w:rPr>
        <w:t>indamistulemus mitte täpsemalt kui ühe euro täpsusega, pindalaühikule taandatud hindamistulemus ühe sendi täpsusega.</w:t>
      </w:r>
      <w:r w:rsidR="00D81F52">
        <w:rPr>
          <w:rFonts w:ascii="Times New Roman" w:hAnsi="Times New Roman" w:cs="Times New Roman"/>
          <w:sz w:val="24"/>
          <w:szCs w:val="24"/>
        </w:rPr>
        <w:t xml:space="preserve"> Paragrahv 23 reguleerib aga hindamisaruandes leitud  hindamistulemuse määramist kasutustasuna ehk sisuliselt hindaja poolt leitud turupõhise kasutustasu ümardamist </w:t>
      </w:r>
      <w:proofErr w:type="spellStart"/>
      <w:r w:rsidR="00D81F52">
        <w:rPr>
          <w:rFonts w:ascii="Times New Roman" w:hAnsi="Times New Roman" w:cs="Times New Roman"/>
          <w:sz w:val="24"/>
          <w:szCs w:val="24"/>
        </w:rPr>
        <w:t>menetleja</w:t>
      </w:r>
      <w:proofErr w:type="spellEnd"/>
      <w:r w:rsidR="00D81F52">
        <w:rPr>
          <w:rFonts w:ascii="Times New Roman" w:hAnsi="Times New Roman" w:cs="Times New Roman"/>
          <w:sz w:val="24"/>
          <w:szCs w:val="24"/>
        </w:rPr>
        <w:t xml:space="preserve"> poolt. Enamikel juhtudel on hindamisaruandes kajastatud hindamistulemus ka määratavaks kasutustasuks, paragrahv 23 teeb aga erandi ning reguleerib olukordi</w:t>
      </w:r>
      <w:r w:rsidR="00405B94">
        <w:rPr>
          <w:rFonts w:ascii="Times New Roman" w:hAnsi="Times New Roman" w:cs="Times New Roman"/>
          <w:sz w:val="24"/>
          <w:szCs w:val="24"/>
        </w:rPr>
        <w:t>,</w:t>
      </w:r>
      <w:r w:rsidR="00D81F52">
        <w:rPr>
          <w:rFonts w:ascii="Times New Roman" w:hAnsi="Times New Roman" w:cs="Times New Roman"/>
          <w:sz w:val="24"/>
          <w:szCs w:val="24"/>
        </w:rPr>
        <w:t xml:space="preserve"> kus alla 10 euro suurune aastane turupõhine kasutustasu ümardatakse kümneks euroks. </w:t>
      </w:r>
    </w:p>
    <w:p w14:paraId="3403D2E9" w14:textId="3C28AE20" w:rsidR="00D81F52" w:rsidRDefault="00D81F52" w:rsidP="0034308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Praktikas on aga näiteks ka olukordi</w:t>
      </w:r>
      <w:r w:rsidR="00343084">
        <w:rPr>
          <w:rFonts w:ascii="Times New Roman" w:hAnsi="Times New Roman" w:cs="Times New Roman"/>
          <w:sz w:val="24"/>
          <w:szCs w:val="24"/>
        </w:rPr>
        <w:t>,</w:t>
      </w:r>
      <w:r>
        <w:rPr>
          <w:rFonts w:ascii="Times New Roman" w:hAnsi="Times New Roman" w:cs="Times New Roman"/>
          <w:sz w:val="24"/>
          <w:szCs w:val="24"/>
        </w:rPr>
        <w:t xml:space="preserve"> kus hindamisaruandes toodud üle 10 euro suurune aastane turupõhine kasutustasu tuleb jagada mitme kasutaja vahel (nt riigi kinnisasjal asuv tee</w:t>
      </w:r>
      <w:r w:rsidR="00343084">
        <w:rPr>
          <w:rFonts w:ascii="Times New Roman" w:hAnsi="Times New Roman" w:cs="Times New Roman"/>
          <w:sz w:val="24"/>
          <w:szCs w:val="24"/>
        </w:rPr>
        <w:t>,</w:t>
      </w:r>
      <w:r>
        <w:rPr>
          <w:rFonts w:ascii="Times New Roman" w:hAnsi="Times New Roman" w:cs="Times New Roman"/>
          <w:sz w:val="24"/>
          <w:szCs w:val="24"/>
        </w:rPr>
        <w:t xml:space="preserve"> mida soovivad kasutada mitme kinnisasja omanikud). Näiteks kui hindamisaruandes </w:t>
      </w:r>
      <w:r w:rsidR="00C3624B">
        <w:rPr>
          <w:rFonts w:ascii="Times New Roman" w:hAnsi="Times New Roman" w:cs="Times New Roman"/>
          <w:sz w:val="24"/>
          <w:szCs w:val="24"/>
        </w:rPr>
        <w:t xml:space="preserve">on </w:t>
      </w:r>
      <w:r w:rsidRPr="00873430">
        <w:rPr>
          <w:rFonts w:ascii="Times New Roman" w:hAnsi="Times New Roman" w:cs="Times New Roman"/>
          <w:sz w:val="24"/>
          <w:szCs w:val="24"/>
        </w:rPr>
        <w:t>kasutustasu</w:t>
      </w:r>
      <w:r>
        <w:rPr>
          <w:rFonts w:ascii="Times New Roman" w:hAnsi="Times New Roman" w:cs="Times New Roman"/>
          <w:sz w:val="24"/>
          <w:szCs w:val="24"/>
        </w:rPr>
        <w:t xml:space="preserve">ks leitud </w:t>
      </w:r>
      <w:r w:rsidRPr="00873430">
        <w:rPr>
          <w:rFonts w:ascii="Times New Roman" w:hAnsi="Times New Roman" w:cs="Times New Roman"/>
          <w:sz w:val="24"/>
          <w:szCs w:val="24"/>
        </w:rPr>
        <w:t>47 eurot</w:t>
      </w:r>
      <w:r w:rsidR="00343084">
        <w:rPr>
          <w:rFonts w:ascii="Times New Roman" w:hAnsi="Times New Roman" w:cs="Times New Roman"/>
          <w:sz w:val="24"/>
          <w:szCs w:val="24"/>
        </w:rPr>
        <w:t>,</w:t>
      </w:r>
      <w:r w:rsidRPr="00873430">
        <w:rPr>
          <w:rFonts w:ascii="Times New Roman" w:hAnsi="Times New Roman" w:cs="Times New Roman"/>
          <w:sz w:val="24"/>
          <w:szCs w:val="24"/>
        </w:rPr>
        <w:t xml:space="preserve"> </w:t>
      </w:r>
      <w:r>
        <w:rPr>
          <w:rFonts w:ascii="Times New Roman" w:hAnsi="Times New Roman" w:cs="Times New Roman"/>
          <w:sz w:val="24"/>
          <w:szCs w:val="24"/>
        </w:rPr>
        <w:t>aga sama ala soovivad kasutada kolm</w:t>
      </w:r>
      <w:r w:rsidRPr="00873430">
        <w:rPr>
          <w:rFonts w:ascii="Times New Roman" w:hAnsi="Times New Roman" w:cs="Times New Roman"/>
          <w:sz w:val="24"/>
          <w:szCs w:val="24"/>
        </w:rPr>
        <w:t xml:space="preserve"> kasuta</w:t>
      </w:r>
      <w:r>
        <w:rPr>
          <w:rFonts w:ascii="Times New Roman" w:hAnsi="Times New Roman" w:cs="Times New Roman"/>
          <w:sz w:val="24"/>
          <w:szCs w:val="24"/>
        </w:rPr>
        <w:t>jat</w:t>
      </w:r>
      <w:r w:rsidRPr="00873430">
        <w:rPr>
          <w:rFonts w:ascii="Times New Roman" w:hAnsi="Times New Roman" w:cs="Times New Roman"/>
          <w:sz w:val="24"/>
          <w:szCs w:val="24"/>
        </w:rPr>
        <w:t>, siis igaüks peaks tasuma aastas 15,66 eur</w:t>
      </w:r>
      <w:r w:rsidR="00343084">
        <w:rPr>
          <w:rFonts w:ascii="Times New Roman" w:hAnsi="Times New Roman" w:cs="Times New Roman"/>
          <w:sz w:val="24"/>
          <w:szCs w:val="24"/>
        </w:rPr>
        <w:t>ot</w:t>
      </w:r>
      <w:r>
        <w:rPr>
          <w:rFonts w:ascii="Times New Roman" w:hAnsi="Times New Roman" w:cs="Times New Roman"/>
          <w:sz w:val="24"/>
          <w:szCs w:val="24"/>
        </w:rPr>
        <w:t>. Sellises olukorras oleks otstarbekas sarnaselt hindamisaruandes hindamistulemuse ümardamisega ka kasutustasu olla võimalik määrata ühe euro täpsusega. Lisanduv ümardamise reegel kehtib juhtudel, kus kasutustasu on suurem kui 10 eurot</w:t>
      </w:r>
      <w:r w:rsidR="00DA1A5E">
        <w:rPr>
          <w:rFonts w:ascii="Times New Roman" w:hAnsi="Times New Roman" w:cs="Times New Roman"/>
          <w:sz w:val="24"/>
          <w:szCs w:val="24"/>
        </w:rPr>
        <w:t>.</w:t>
      </w:r>
      <w:r>
        <w:rPr>
          <w:rFonts w:ascii="Times New Roman" w:hAnsi="Times New Roman" w:cs="Times New Roman"/>
          <w:sz w:val="24"/>
          <w:szCs w:val="24"/>
        </w:rPr>
        <w:t xml:space="preserve"> </w:t>
      </w:r>
      <w:r w:rsidR="00DA1A5E">
        <w:rPr>
          <w:rFonts w:ascii="Times New Roman" w:hAnsi="Times New Roman" w:cs="Times New Roman"/>
          <w:sz w:val="24"/>
          <w:szCs w:val="24"/>
        </w:rPr>
        <w:t>K</w:t>
      </w:r>
      <w:r>
        <w:rPr>
          <w:rFonts w:ascii="Times New Roman" w:hAnsi="Times New Roman" w:cs="Times New Roman"/>
          <w:sz w:val="24"/>
          <w:szCs w:val="24"/>
        </w:rPr>
        <w:t xml:space="preserve">ui jagamise tulemusena kujuneb aastane kasutustasu alla 10 euro, siis rakendatakse paragrahvi 23 teist lauset ning kasutustasuks määratakse igale kasutajale 10 eurot. Kasutustasu ümardamisel ühe euro täpsuseni lähtutakse tavapärastest matemaatilistest ümardamise reeglitest. </w:t>
      </w:r>
    </w:p>
    <w:p w14:paraId="4BDA5E5A" w14:textId="3452FF3B" w:rsidR="00D81F52" w:rsidRDefault="00D81F52" w:rsidP="00343084">
      <w:pPr>
        <w:spacing w:before="120" w:after="120" w:line="240" w:lineRule="auto"/>
        <w:jc w:val="both"/>
        <w:rPr>
          <w:rFonts w:ascii="Times New Roman" w:hAnsi="Times New Roman" w:cs="Times New Roman"/>
          <w:sz w:val="24"/>
          <w:szCs w:val="24"/>
        </w:rPr>
      </w:pPr>
      <w:r w:rsidRPr="00343084">
        <w:rPr>
          <w:rFonts w:ascii="Times New Roman" w:hAnsi="Times New Roman" w:cs="Times New Roman"/>
          <w:b/>
          <w:bCs/>
          <w:sz w:val="24"/>
          <w:szCs w:val="24"/>
        </w:rPr>
        <w:t xml:space="preserve">Eelnõu punktiga </w:t>
      </w:r>
      <w:r w:rsidR="00867590">
        <w:rPr>
          <w:rFonts w:ascii="Times New Roman" w:hAnsi="Times New Roman" w:cs="Times New Roman"/>
          <w:b/>
          <w:bCs/>
          <w:sz w:val="24"/>
          <w:szCs w:val="24"/>
        </w:rPr>
        <w:t>4</w:t>
      </w:r>
      <w:r>
        <w:rPr>
          <w:rFonts w:ascii="Times New Roman" w:hAnsi="Times New Roman" w:cs="Times New Roman"/>
          <w:sz w:val="24"/>
          <w:szCs w:val="24"/>
        </w:rPr>
        <w:t xml:space="preserve"> </w:t>
      </w:r>
      <w:r w:rsidR="00343084">
        <w:rPr>
          <w:rFonts w:ascii="Times New Roman" w:hAnsi="Times New Roman" w:cs="Times New Roman"/>
          <w:sz w:val="24"/>
          <w:szCs w:val="24"/>
        </w:rPr>
        <w:t>täiendatakse määruse § 23 lõike 6 punkti 2 selliselt, et</w:t>
      </w:r>
      <w:r>
        <w:rPr>
          <w:rFonts w:ascii="Times New Roman" w:hAnsi="Times New Roman" w:cs="Times New Roman"/>
          <w:sz w:val="24"/>
          <w:szCs w:val="24"/>
        </w:rPr>
        <w:t xml:space="preserve"> </w:t>
      </w:r>
      <w:r w:rsidR="00343084">
        <w:rPr>
          <w:rFonts w:ascii="Times New Roman" w:hAnsi="Times New Roman" w:cs="Times New Roman"/>
          <w:sz w:val="24"/>
          <w:szCs w:val="24"/>
        </w:rPr>
        <w:t xml:space="preserve">kinnisasja lühiajalisel kasutada andmisel on kasutustasu vähemalt 10 eurot. </w:t>
      </w:r>
      <w:r>
        <w:rPr>
          <w:rFonts w:ascii="Times New Roman" w:hAnsi="Times New Roman" w:cs="Times New Roman"/>
          <w:sz w:val="24"/>
          <w:szCs w:val="24"/>
        </w:rPr>
        <w:t xml:space="preserve">Riigivara antakse kasutada muuhulgas </w:t>
      </w:r>
      <w:r w:rsidRPr="00722731">
        <w:rPr>
          <w:rFonts w:ascii="Times New Roman" w:hAnsi="Times New Roman" w:cs="Times New Roman"/>
          <w:sz w:val="24"/>
          <w:szCs w:val="24"/>
        </w:rPr>
        <w:t>ka RVS § 19 lõike 4 punkti 1 ja § 18</w:t>
      </w:r>
      <w:r w:rsidRPr="00722731">
        <w:rPr>
          <w:rFonts w:ascii="Times New Roman" w:hAnsi="Times New Roman" w:cs="Times New Roman"/>
          <w:sz w:val="24"/>
          <w:szCs w:val="24"/>
          <w:vertAlign w:val="superscript"/>
        </w:rPr>
        <w:t>1</w:t>
      </w:r>
      <w:r w:rsidRPr="00722731">
        <w:rPr>
          <w:rFonts w:ascii="Times New Roman" w:hAnsi="Times New Roman" w:cs="Times New Roman"/>
          <w:sz w:val="24"/>
          <w:szCs w:val="24"/>
        </w:rPr>
        <w:t xml:space="preserve"> lõike 2</w:t>
      </w:r>
      <w:r>
        <w:rPr>
          <w:rFonts w:ascii="Times New Roman" w:hAnsi="Times New Roman" w:cs="Times New Roman"/>
          <w:sz w:val="24"/>
          <w:szCs w:val="24"/>
        </w:rPr>
        <w:t xml:space="preserve"> punktide 1-3 alusel (nn lihtsustatud korras kasutada andmine). Tegemist on olukordadega, kus riigivara soovitakse kasutada lühiajaliselt või väikeses ulatuses (k</w:t>
      </w:r>
      <w:r w:rsidRPr="0080396E">
        <w:rPr>
          <w:rFonts w:ascii="Times New Roman" w:hAnsi="Times New Roman" w:cs="Times New Roman"/>
          <w:sz w:val="24"/>
          <w:szCs w:val="24"/>
        </w:rPr>
        <w:t xml:space="preserve">innisasja kasutatakse kuni üks aasta või tunnipõhise kasutamise korral kuni </w:t>
      </w:r>
      <w:r w:rsidRPr="0080396E">
        <w:rPr>
          <w:rFonts w:ascii="Times New Roman" w:hAnsi="Times New Roman" w:cs="Times New Roman"/>
          <w:sz w:val="24"/>
          <w:szCs w:val="24"/>
        </w:rPr>
        <w:lastRenderedPageBreak/>
        <w:t>1000 tundi kalendriaastas</w:t>
      </w:r>
      <w:r>
        <w:rPr>
          <w:rFonts w:ascii="Times New Roman" w:hAnsi="Times New Roman" w:cs="Times New Roman"/>
          <w:sz w:val="24"/>
          <w:szCs w:val="24"/>
        </w:rPr>
        <w:t>,</w:t>
      </w:r>
      <w:r w:rsidRPr="0080396E">
        <w:rPr>
          <w:rFonts w:ascii="Times New Roman" w:hAnsi="Times New Roman" w:cs="Times New Roman"/>
          <w:sz w:val="24"/>
          <w:szCs w:val="24"/>
        </w:rPr>
        <w:t xml:space="preserve"> kasutatav pind on kuni 100 ruutmeetrit</w:t>
      </w:r>
      <w:r>
        <w:rPr>
          <w:rFonts w:ascii="Times New Roman" w:hAnsi="Times New Roman" w:cs="Times New Roman"/>
          <w:sz w:val="24"/>
          <w:szCs w:val="24"/>
        </w:rPr>
        <w:t xml:space="preserve"> või</w:t>
      </w:r>
      <w:r w:rsidRPr="0080396E">
        <w:rPr>
          <w:rFonts w:ascii="Times New Roman" w:hAnsi="Times New Roman" w:cs="Times New Roman"/>
          <w:sz w:val="24"/>
          <w:szCs w:val="24"/>
        </w:rPr>
        <w:t xml:space="preserve"> eeldatav kasutustasu koos käibemaksuga on kuni</w:t>
      </w:r>
      <w:r>
        <w:rPr>
          <w:rFonts w:ascii="Times New Roman" w:hAnsi="Times New Roman" w:cs="Times New Roman"/>
          <w:sz w:val="24"/>
          <w:szCs w:val="24"/>
        </w:rPr>
        <w:t xml:space="preserve"> </w:t>
      </w:r>
      <w:r w:rsidRPr="0080396E">
        <w:rPr>
          <w:rFonts w:ascii="Times New Roman" w:hAnsi="Times New Roman" w:cs="Times New Roman"/>
          <w:sz w:val="24"/>
          <w:szCs w:val="24"/>
        </w:rPr>
        <w:t>1000 eurot kalendriaastas</w:t>
      </w:r>
      <w:r>
        <w:rPr>
          <w:rFonts w:ascii="Times New Roman" w:hAnsi="Times New Roman" w:cs="Times New Roman"/>
          <w:sz w:val="24"/>
          <w:szCs w:val="24"/>
        </w:rPr>
        <w:t xml:space="preserve">). Praktikas on eelviidatud alustel kasutusse andmisel </w:t>
      </w:r>
      <w:r w:rsidR="00DA1A5E">
        <w:rPr>
          <w:rFonts w:ascii="Times New Roman" w:hAnsi="Times New Roman" w:cs="Times New Roman"/>
          <w:sz w:val="24"/>
          <w:szCs w:val="24"/>
        </w:rPr>
        <w:t xml:space="preserve">tekkinud </w:t>
      </w:r>
      <w:r>
        <w:rPr>
          <w:rFonts w:ascii="Times New Roman" w:hAnsi="Times New Roman" w:cs="Times New Roman"/>
          <w:sz w:val="24"/>
          <w:szCs w:val="24"/>
        </w:rPr>
        <w:t>olukordi, kus kasutusperioodile vastav ühekordne tasu kujuneb alla kümne euro või isegi alla ühe euro. Näiteks</w:t>
      </w:r>
      <w:r w:rsidRPr="0080396E">
        <w:rPr>
          <w:rFonts w:ascii="Times New Roman" w:hAnsi="Times New Roman" w:cs="Times New Roman"/>
          <w:sz w:val="24"/>
          <w:szCs w:val="24"/>
        </w:rPr>
        <w:t xml:space="preserve"> soovitakse paigaldada mesitarud kolmeks aastaks ja aastane kasutustasu on </w:t>
      </w:r>
      <w:r>
        <w:rPr>
          <w:rFonts w:ascii="Times New Roman" w:hAnsi="Times New Roman" w:cs="Times New Roman"/>
          <w:sz w:val="24"/>
          <w:szCs w:val="24"/>
        </w:rPr>
        <w:t>2</w:t>
      </w:r>
      <w:r w:rsidRPr="0080396E">
        <w:rPr>
          <w:rFonts w:ascii="Times New Roman" w:hAnsi="Times New Roman" w:cs="Times New Roman"/>
          <w:sz w:val="24"/>
          <w:szCs w:val="24"/>
        </w:rPr>
        <w:t xml:space="preserve"> eurot</w:t>
      </w:r>
      <w:r>
        <w:rPr>
          <w:rFonts w:ascii="Times New Roman" w:hAnsi="Times New Roman" w:cs="Times New Roman"/>
          <w:sz w:val="24"/>
          <w:szCs w:val="24"/>
        </w:rPr>
        <w:t xml:space="preserve"> (kasutusperioodile vastav tasu seega 2x3 ehk 6 eurot)</w:t>
      </w:r>
      <w:r w:rsidRPr="0080396E">
        <w:rPr>
          <w:rFonts w:ascii="Times New Roman" w:hAnsi="Times New Roman" w:cs="Times New Roman"/>
          <w:sz w:val="24"/>
          <w:szCs w:val="24"/>
        </w:rPr>
        <w:t xml:space="preserve">. </w:t>
      </w:r>
      <w:r>
        <w:rPr>
          <w:rFonts w:ascii="Times New Roman" w:hAnsi="Times New Roman" w:cs="Times New Roman"/>
          <w:sz w:val="24"/>
          <w:szCs w:val="24"/>
        </w:rPr>
        <w:t xml:space="preserve">Selleks, et ka sellisetel juhtudel </w:t>
      </w:r>
      <w:r w:rsidR="00B739F0">
        <w:rPr>
          <w:rFonts w:ascii="Times New Roman" w:hAnsi="Times New Roman" w:cs="Times New Roman"/>
          <w:sz w:val="24"/>
          <w:szCs w:val="24"/>
        </w:rPr>
        <w:t xml:space="preserve">oleks võimalik </w:t>
      </w:r>
      <w:r>
        <w:rPr>
          <w:rFonts w:ascii="Times New Roman" w:hAnsi="Times New Roman" w:cs="Times New Roman"/>
          <w:sz w:val="24"/>
          <w:szCs w:val="24"/>
        </w:rPr>
        <w:t>rakendada ühekordset tasu, mis ei ole väiksem kui 10 eurot</w:t>
      </w:r>
      <w:r w:rsidR="00343084">
        <w:rPr>
          <w:rFonts w:ascii="Times New Roman" w:hAnsi="Times New Roman" w:cs="Times New Roman"/>
          <w:sz w:val="24"/>
          <w:szCs w:val="24"/>
        </w:rPr>
        <w:t>,</w:t>
      </w:r>
      <w:r>
        <w:rPr>
          <w:rFonts w:ascii="Times New Roman" w:hAnsi="Times New Roman" w:cs="Times New Roman"/>
          <w:sz w:val="24"/>
          <w:szCs w:val="24"/>
        </w:rPr>
        <w:t xml:space="preserve"> on vaja täiendada paragrahvi 23 lõike 6 punkti 2.</w:t>
      </w:r>
    </w:p>
    <w:p w14:paraId="1F9AD56D" w14:textId="6F163E3E" w:rsidR="00D81F52" w:rsidRDefault="00D81F52" w:rsidP="00343084">
      <w:pPr>
        <w:spacing w:before="120" w:after="120" w:line="240" w:lineRule="auto"/>
        <w:jc w:val="both"/>
        <w:rPr>
          <w:rFonts w:ascii="Times New Roman" w:hAnsi="Times New Roman" w:cs="Times New Roman"/>
          <w:sz w:val="24"/>
          <w:szCs w:val="24"/>
        </w:rPr>
      </w:pPr>
      <w:r w:rsidRPr="00343084">
        <w:rPr>
          <w:rFonts w:ascii="Times New Roman" w:hAnsi="Times New Roman" w:cs="Times New Roman"/>
          <w:b/>
          <w:bCs/>
          <w:sz w:val="24"/>
          <w:szCs w:val="24"/>
        </w:rPr>
        <w:t xml:space="preserve">Eelnõu punktiga </w:t>
      </w:r>
      <w:r w:rsidR="00867590">
        <w:rPr>
          <w:rFonts w:ascii="Times New Roman" w:hAnsi="Times New Roman" w:cs="Times New Roman"/>
          <w:b/>
          <w:bCs/>
          <w:sz w:val="24"/>
          <w:szCs w:val="24"/>
        </w:rPr>
        <w:t>5</w:t>
      </w:r>
      <w:r>
        <w:rPr>
          <w:rFonts w:ascii="Times New Roman" w:hAnsi="Times New Roman" w:cs="Times New Roman"/>
          <w:sz w:val="24"/>
          <w:szCs w:val="24"/>
        </w:rPr>
        <w:t xml:space="preserve"> </w:t>
      </w:r>
      <w:r w:rsidR="00343084">
        <w:rPr>
          <w:rFonts w:ascii="Times New Roman" w:hAnsi="Times New Roman" w:cs="Times New Roman"/>
          <w:sz w:val="24"/>
          <w:szCs w:val="24"/>
        </w:rPr>
        <w:t>täiendatakse määruse §-i 23</w:t>
      </w:r>
      <w:r>
        <w:rPr>
          <w:rFonts w:ascii="Times New Roman" w:hAnsi="Times New Roman" w:cs="Times New Roman"/>
          <w:sz w:val="24"/>
          <w:szCs w:val="24"/>
        </w:rPr>
        <w:t xml:space="preserve"> </w:t>
      </w:r>
      <w:r w:rsidR="00343084">
        <w:rPr>
          <w:rFonts w:ascii="Times New Roman" w:hAnsi="Times New Roman" w:cs="Times New Roman"/>
          <w:sz w:val="24"/>
          <w:szCs w:val="24"/>
        </w:rPr>
        <w:t xml:space="preserve">uue lõikega 7. </w:t>
      </w:r>
      <w:r>
        <w:rPr>
          <w:rFonts w:ascii="Times New Roman" w:hAnsi="Times New Roman" w:cs="Times New Roman"/>
          <w:sz w:val="24"/>
          <w:szCs w:val="24"/>
        </w:rPr>
        <w:t>Lisatav lõige on vajalik, et nn lihtsustatud korras kasutada andmiste puhul (RVS </w:t>
      </w:r>
      <w:r w:rsidRPr="00722731">
        <w:rPr>
          <w:rFonts w:ascii="Times New Roman" w:hAnsi="Times New Roman" w:cs="Times New Roman"/>
          <w:sz w:val="24"/>
          <w:szCs w:val="24"/>
        </w:rPr>
        <w:t>§ 18</w:t>
      </w:r>
      <w:r w:rsidRPr="00722731">
        <w:rPr>
          <w:rFonts w:ascii="Times New Roman" w:hAnsi="Times New Roman" w:cs="Times New Roman"/>
          <w:sz w:val="24"/>
          <w:szCs w:val="24"/>
          <w:vertAlign w:val="superscript"/>
        </w:rPr>
        <w:t>1</w:t>
      </w:r>
      <w:r w:rsidRPr="00722731">
        <w:rPr>
          <w:rFonts w:ascii="Times New Roman" w:hAnsi="Times New Roman" w:cs="Times New Roman"/>
          <w:sz w:val="24"/>
          <w:szCs w:val="24"/>
        </w:rPr>
        <w:t xml:space="preserve"> lõike 2</w:t>
      </w:r>
      <w:r>
        <w:rPr>
          <w:rFonts w:ascii="Times New Roman" w:hAnsi="Times New Roman" w:cs="Times New Roman"/>
          <w:sz w:val="24"/>
          <w:szCs w:val="24"/>
        </w:rPr>
        <w:t xml:space="preserve"> punktid 1-3) oleks võimalik ühekordseks kasutustasuks määrata 10 eurot ka juhtudel</w:t>
      </w:r>
      <w:r w:rsidR="00343084">
        <w:rPr>
          <w:rFonts w:ascii="Times New Roman" w:hAnsi="Times New Roman" w:cs="Times New Roman"/>
          <w:sz w:val="24"/>
          <w:szCs w:val="24"/>
        </w:rPr>
        <w:t>,</w:t>
      </w:r>
      <w:r>
        <w:rPr>
          <w:rFonts w:ascii="Times New Roman" w:hAnsi="Times New Roman" w:cs="Times New Roman"/>
          <w:sz w:val="24"/>
          <w:szCs w:val="24"/>
        </w:rPr>
        <w:t xml:space="preserve"> kus aastane kasutustasu kujuneb üle 10 euro. Näiteks  kui </w:t>
      </w:r>
      <w:r w:rsidRPr="006B0BBB">
        <w:rPr>
          <w:rFonts w:ascii="Times New Roman" w:hAnsi="Times New Roman" w:cs="Times New Roman"/>
          <w:sz w:val="24"/>
          <w:szCs w:val="24"/>
        </w:rPr>
        <w:t xml:space="preserve">aastane kasutustasu </w:t>
      </w:r>
      <w:r>
        <w:rPr>
          <w:rFonts w:ascii="Times New Roman" w:hAnsi="Times New Roman" w:cs="Times New Roman"/>
          <w:sz w:val="24"/>
          <w:szCs w:val="24"/>
        </w:rPr>
        <w:t xml:space="preserve">on </w:t>
      </w:r>
      <w:r w:rsidRPr="006B0BBB">
        <w:rPr>
          <w:rFonts w:ascii="Times New Roman" w:hAnsi="Times New Roman" w:cs="Times New Roman"/>
          <w:sz w:val="24"/>
          <w:szCs w:val="24"/>
        </w:rPr>
        <w:t>11 eurot,</w:t>
      </w:r>
      <w:r>
        <w:rPr>
          <w:rFonts w:ascii="Times New Roman" w:hAnsi="Times New Roman" w:cs="Times New Roman"/>
          <w:sz w:val="24"/>
          <w:szCs w:val="24"/>
        </w:rPr>
        <w:t xml:space="preserve"> siis ei ole võimalik rakendada paragrahvi 23 ning näiteks pooleaastase kasutuse puhul tuleks kehtiva regulatsiooni puhul kasutustasuks määrata 5,50 eurot. Tegemist ei ole õiglase olukorraga, sest näiteks juhul, kui aastane kasutustasu on 9 eurot, tuleks kehtiva regulatsiooni kohaselt pooleaastase kasutuse puhul vastavalt paragrahvi 23 lõike 6 punktile 2 määrata kasutustasuks 10 eurot. See tekitaks olukorra kus vähem väärtusliku maa eest tuleks kasutajal maksta rohkem kasutustasu kui väärtuslikuma maa puhul. Seega on vajalik reguleerida ka olukord</w:t>
      </w:r>
      <w:r w:rsidR="00343084">
        <w:rPr>
          <w:rFonts w:ascii="Times New Roman" w:hAnsi="Times New Roman" w:cs="Times New Roman"/>
          <w:sz w:val="24"/>
          <w:szCs w:val="24"/>
        </w:rPr>
        <w:t>,</w:t>
      </w:r>
      <w:r>
        <w:rPr>
          <w:rFonts w:ascii="Times New Roman" w:hAnsi="Times New Roman" w:cs="Times New Roman"/>
          <w:sz w:val="24"/>
          <w:szCs w:val="24"/>
        </w:rPr>
        <w:t xml:space="preserve"> kus aastane kasutustasu on küll üle kümne euro</w:t>
      </w:r>
      <w:r w:rsidR="00343084">
        <w:rPr>
          <w:rFonts w:ascii="Times New Roman" w:hAnsi="Times New Roman" w:cs="Times New Roman"/>
          <w:sz w:val="24"/>
          <w:szCs w:val="24"/>
        </w:rPr>
        <w:t>,</w:t>
      </w:r>
      <w:r>
        <w:rPr>
          <w:rFonts w:ascii="Times New Roman" w:hAnsi="Times New Roman" w:cs="Times New Roman"/>
          <w:sz w:val="24"/>
          <w:szCs w:val="24"/>
        </w:rPr>
        <w:t xml:space="preserve"> aga kasutusperioodi lühiajalisuse tõttu kujuneb kasutusperioodile vastav tasu väiksemaks kui 10 eurot.  </w:t>
      </w:r>
    </w:p>
    <w:p w14:paraId="581931E3" w14:textId="435EB920" w:rsidR="004A319C" w:rsidRDefault="00343084" w:rsidP="004A319C">
      <w:pPr>
        <w:jc w:val="both"/>
        <w:rPr>
          <w:rFonts w:ascii="Times New Roman" w:hAnsi="Times New Roman" w:cs="Times New Roman"/>
          <w:sz w:val="24"/>
          <w:szCs w:val="24"/>
        </w:rPr>
      </w:pPr>
      <w:r>
        <w:rPr>
          <w:rFonts w:ascii="Times New Roman" w:hAnsi="Times New Roman" w:cs="Times New Roman"/>
          <w:b/>
          <w:bCs/>
          <w:sz w:val="24"/>
          <w:szCs w:val="24"/>
        </w:rPr>
        <w:t xml:space="preserve">Eelnõu punktiga </w:t>
      </w:r>
      <w:r w:rsidR="00867590">
        <w:rPr>
          <w:rFonts w:ascii="Times New Roman" w:hAnsi="Times New Roman" w:cs="Times New Roman"/>
          <w:b/>
          <w:bCs/>
          <w:sz w:val="24"/>
          <w:szCs w:val="24"/>
        </w:rPr>
        <w:t>6</w:t>
      </w:r>
      <w:r>
        <w:rPr>
          <w:rFonts w:ascii="Times New Roman" w:hAnsi="Times New Roman" w:cs="Times New Roman"/>
          <w:b/>
          <w:bCs/>
          <w:sz w:val="24"/>
          <w:szCs w:val="24"/>
        </w:rPr>
        <w:t xml:space="preserve"> </w:t>
      </w:r>
      <w:r w:rsidR="00C46B16">
        <w:rPr>
          <w:rFonts w:ascii="Times New Roman" w:hAnsi="Times New Roman" w:cs="Times New Roman"/>
          <w:sz w:val="24"/>
          <w:szCs w:val="24"/>
        </w:rPr>
        <w:t xml:space="preserve">täiendatakse </w:t>
      </w:r>
      <w:r w:rsidR="00B52B08">
        <w:rPr>
          <w:rFonts w:ascii="Times New Roman" w:hAnsi="Times New Roman" w:cs="Times New Roman"/>
          <w:sz w:val="24"/>
          <w:szCs w:val="24"/>
        </w:rPr>
        <w:t xml:space="preserve">määruse § </w:t>
      </w:r>
      <w:r w:rsidR="00A42B0F">
        <w:rPr>
          <w:rFonts w:ascii="Times New Roman" w:hAnsi="Times New Roman" w:cs="Times New Roman"/>
          <w:sz w:val="24"/>
          <w:szCs w:val="24"/>
        </w:rPr>
        <w:t xml:space="preserve">34 </w:t>
      </w:r>
      <w:r w:rsidR="00A42B0F" w:rsidRPr="00E563E9">
        <w:rPr>
          <w:rFonts w:ascii="Times New Roman" w:eastAsia="Times New Roman" w:hAnsi="Times New Roman" w:cs="Times New Roman"/>
          <w:bCs/>
          <w:color w:val="202020"/>
          <w:sz w:val="24"/>
          <w:szCs w:val="24"/>
          <w:lang w:eastAsia="et-EE"/>
        </w:rPr>
        <w:t>lõike 1 punk</w:t>
      </w:r>
      <w:r w:rsidR="00C46B16">
        <w:rPr>
          <w:rFonts w:ascii="Times New Roman" w:eastAsia="Times New Roman" w:hAnsi="Times New Roman" w:cs="Times New Roman"/>
          <w:bCs/>
          <w:color w:val="202020"/>
          <w:sz w:val="24"/>
          <w:szCs w:val="24"/>
          <w:lang w:eastAsia="et-EE"/>
        </w:rPr>
        <w:t>ti</w:t>
      </w:r>
      <w:r w:rsidR="00A42B0F" w:rsidRPr="00E563E9">
        <w:rPr>
          <w:rFonts w:ascii="Times New Roman" w:eastAsia="Times New Roman" w:hAnsi="Times New Roman" w:cs="Times New Roman"/>
          <w:bCs/>
          <w:color w:val="202020"/>
          <w:sz w:val="24"/>
          <w:szCs w:val="24"/>
          <w:lang w:eastAsia="et-EE"/>
        </w:rPr>
        <w:t xml:space="preserve"> 3 </w:t>
      </w:r>
      <w:r w:rsidR="004A319C">
        <w:rPr>
          <w:rFonts w:ascii="Times New Roman" w:eastAsia="Times New Roman" w:hAnsi="Times New Roman" w:cs="Times New Roman"/>
          <w:bCs/>
          <w:color w:val="202020"/>
          <w:sz w:val="24"/>
          <w:szCs w:val="24"/>
          <w:lang w:eastAsia="et-EE"/>
        </w:rPr>
        <w:t xml:space="preserve">selliselt, et </w:t>
      </w:r>
      <w:r w:rsidR="00866E75">
        <w:rPr>
          <w:rFonts w:ascii="Times New Roman" w:eastAsia="Times New Roman" w:hAnsi="Times New Roman" w:cs="Times New Roman"/>
          <w:bCs/>
          <w:color w:val="202020"/>
          <w:sz w:val="24"/>
          <w:szCs w:val="24"/>
          <w:lang w:eastAsia="et-EE"/>
        </w:rPr>
        <w:t xml:space="preserve">arvutused tehakse paralleelselt nii </w:t>
      </w:r>
      <w:r w:rsidR="004A319C">
        <w:rPr>
          <w:rFonts w:ascii="Times New Roman" w:eastAsia="Times New Roman" w:hAnsi="Times New Roman" w:cs="Times New Roman"/>
          <w:bCs/>
          <w:color w:val="202020"/>
          <w:sz w:val="24"/>
          <w:szCs w:val="24"/>
          <w:lang w:eastAsia="et-EE"/>
        </w:rPr>
        <w:t>R</w:t>
      </w:r>
      <w:r>
        <w:rPr>
          <w:rFonts w:ascii="Times New Roman" w:eastAsia="Times New Roman" w:hAnsi="Times New Roman" w:cs="Times New Roman"/>
          <w:bCs/>
          <w:color w:val="202020"/>
          <w:sz w:val="24"/>
          <w:szCs w:val="24"/>
          <w:lang w:eastAsia="et-EE"/>
        </w:rPr>
        <w:t xml:space="preserve">iigimetsa </w:t>
      </w:r>
      <w:r w:rsidR="004A319C">
        <w:rPr>
          <w:rFonts w:ascii="Times New Roman" w:eastAsia="Times New Roman" w:hAnsi="Times New Roman" w:cs="Times New Roman"/>
          <w:bCs/>
          <w:color w:val="202020"/>
          <w:sz w:val="24"/>
          <w:szCs w:val="24"/>
          <w:lang w:eastAsia="et-EE"/>
        </w:rPr>
        <w:t>M</w:t>
      </w:r>
      <w:r>
        <w:rPr>
          <w:rFonts w:ascii="Times New Roman" w:eastAsia="Times New Roman" w:hAnsi="Times New Roman" w:cs="Times New Roman"/>
          <w:bCs/>
          <w:color w:val="202020"/>
          <w:sz w:val="24"/>
          <w:szCs w:val="24"/>
          <w:lang w:eastAsia="et-EE"/>
        </w:rPr>
        <w:t xml:space="preserve">ajandamise </w:t>
      </w:r>
      <w:r w:rsidR="004A319C">
        <w:rPr>
          <w:rFonts w:ascii="Times New Roman" w:eastAsia="Times New Roman" w:hAnsi="Times New Roman" w:cs="Times New Roman"/>
          <w:bCs/>
          <w:color w:val="202020"/>
          <w:sz w:val="24"/>
          <w:szCs w:val="24"/>
          <w:lang w:eastAsia="et-EE"/>
        </w:rPr>
        <w:t>K</w:t>
      </w:r>
      <w:r>
        <w:rPr>
          <w:rFonts w:ascii="Times New Roman" w:eastAsia="Times New Roman" w:hAnsi="Times New Roman" w:cs="Times New Roman"/>
          <w:bCs/>
          <w:color w:val="202020"/>
          <w:sz w:val="24"/>
          <w:szCs w:val="24"/>
          <w:lang w:eastAsia="et-EE"/>
        </w:rPr>
        <w:t>eskuse (RMK)</w:t>
      </w:r>
      <w:r w:rsidR="004A319C">
        <w:rPr>
          <w:rFonts w:ascii="Times New Roman" w:eastAsia="Times New Roman" w:hAnsi="Times New Roman" w:cs="Times New Roman"/>
          <w:bCs/>
          <w:color w:val="202020"/>
          <w:sz w:val="24"/>
          <w:szCs w:val="24"/>
          <w:lang w:eastAsia="et-EE"/>
        </w:rPr>
        <w:t xml:space="preserve"> avaldatud metsamaterjali müügistatistikas avaldatud sortimentide hindade</w:t>
      </w:r>
      <w:r w:rsidR="00866E75">
        <w:rPr>
          <w:rFonts w:ascii="Times New Roman" w:eastAsia="Times New Roman" w:hAnsi="Times New Roman" w:cs="Times New Roman"/>
          <w:bCs/>
          <w:color w:val="202020"/>
          <w:sz w:val="24"/>
          <w:szCs w:val="24"/>
          <w:lang w:eastAsia="et-EE"/>
        </w:rPr>
        <w:t>ga ja</w:t>
      </w:r>
      <w:r w:rsidR="004A319C">
        <w:rPr>
          <w:rFonts w:ascii="Times New Roman" w:eastAsia="Times New Roman" w:hAnsi="Times New Roman" w:cs="Times New Roman"/>
          <w:bCs/>
          <w:color w:val="202020"/>
          <w:sz w:val="24"/>
          <w:szCs w:val="24"/>
          <w:lang w:eastAsia="et-EE"/>
        </w:rPr>
        <w:t xml:space="preserve"> ka suuremate kokkuostjate hinnapakkumuses esitatud puidusortimentide keskmis</w:t>
      </w:r>
      <w:r w:rsidR="00866E75">
        <w:rPr>
          <w:rFonts w:ascii="Times New Roman" w:eastAsia="Times New Roman" w:hAnsi="Times New Roman" w:cs="Times New Roman"/>
          <w:bCs/>
          <w:color w:val="202020"/>
          <w:sz w:val="24"/>
          <w:szCs w:val="24"/>
          <w:lang w:eastAsia="et-EE"/>
        </w:rPr>
        <w:t>te</w:t>
      </w:r>
      <w:r w:rsidR="004A319C">
        <w:rPr>
          <w:rFonts w:ascii="Times New Roman" w:eastAsia="Times New Roman" w:hAnsi="Times New Roman" w:cs="Times New Roman"/>
          <w:bCs/>
          <w:color w:val="202020"/>
          <w:sz w:val="24"/>
          <w:szCs w:val="24"/>
          <w:lang w:eastAsia="et-EE"/>
        </w:rPr>
        <w:t xml:space="preserve"> lõppla</w:t>
      </w:r>
      <w:r w:rsidR="0080319B">
        <w:rPr>
          <w:rFonts w:ascii="Times New Roman" w:eastAsia="Times New Roman" w:hAnsi="Times New Roman" w:cs="Times New Roman"/>
          <w:bCs/>
          <w:color w:val="202020"/>
          <w:sz w:val="24"/>
          <w:szCs w:val="24"/>
          <w:lang w:eastAsia="et-EE"/>
        </w:rPr>
        <w:t>o</w:t>
      </w:r>
      <w:r w:rsidR="004A319C">
        <w:rPr>
          <w:rFonts w:ascii="Times New Roman" w:eastAsia="Times New Roman" w:hAnsi="Times New Roman" w:cs="Times New Roman"/>
          <w:bCs/>
          <w:color w:val="202020"/>
          <w:sz w:val="24"/>
          <w:szCs w:val="24"/>
          <w:lang w:eastAsia="et-EE"/>
        </w:rPr>
        <w:t xml:space="preserve"> hind</w:t>
      </w:r>
      <w:r w:rsidR="00866E75">
        <w:rPr>
          <w:rFonts w:ascii="Times New Roman" w:eastAsia="Times New Roman" w:hAnsi="Times New Roman" w:cs="Times New Roman"/>
          <w:bCs/>
          <w:color w:val="202020"/>
          <w:sz w:val="24"/>
          <w:szCs w:val="24"/>
          <w:lang w:eastAsia="et-EE"/>
        </w:rPr>
        <w:t>adega, millest arvestatakse ma</w:t>
      </w:r>
      <w:r w:rsidR="00B12DB1">
        <w:rPr>
          <w:rFonts w:ascii="Times New Roman" w:eastAsia="Times New Roman" w:hAnsi="Times New Roman" w:cs="Times New Roman"/>
          <w:bCs/>
          <w:color w:val="202020"/>
          <w:sz w:val="24"/>
          <w:szCs w:val="24"/>
          <w:lang w:eastAsia="et-EE"/>
        </w:rPr>
        <w:t>h</w:t>
      </w:r>
      <w:r w:rsidR="00866E75">
        <w:rPr>
          <w:rFonts w:ascii="Times New Roman" w:eastAsia="Times New Roman" w:hAnsi="Times New Roman" w:cs="Times New Roman"/>
          <w:bCs/>
          <w:color w:val="202020"/>
          <w:sz w:val="24"/>
          <w:szCs w:val="24"/>
          <w:lang w:eastAsia="et-EE"/>
        </w:rPr>
        <w:t>a transpordikulu</w:t>
      </w:r>
      <w:r w:rsidR="00B12DB1">
        <w:rPr>
          <w:rFonts w:ascii="Times New Roman" w:eastAsia="Times New Roman" w:hAnsi="Times New Roman" w:cs="Times New Roman"/>
          <w:bCs/>
          <w:color w:val="202020"/>
          <w:sz w:val="24"/>
          <w:szCs w:val="24"/>
          <w:lang w:eastAsia="et-EE"/>
        </w:rPr>
        <w:t xml:space="preserve"> ehk taandatakse lõpplaohinnad vahelao hindadeks, mis võimaldab arvutuse lõpptulemusi omavahel võrrelda.</w:t>
      </w:r>
      <w:r w:rsidR="00866E75">
        <w:rPr>
          <w:rFonts w:ascii="Times New Roman" w:eastAsia="Times New Roman" w:hAnsi="Times New Roman" w:cs="Times New Roman"/>
          <w:bCs/>
          <w:color w:val="202020"/>
          <w:sz w:val="24"/>
          <w:szCs w:val="24"/>
          <w:lang w:eastAsia="et-EE"/>
        </w:rPr>
        <w:t xml:space="preserve"> </w:t>
      </w:r>
      <w:r w:rsidR="004A319C">
        <w:rPr>
          <w:rFonts w:ascii="Times New Roman" w:eastAsia="Times New Roman" w:hAnsi="Times New Roman" w:cs="Times New Roman"/>
          <w:bCs/>
          <w:color w:val="202020"/>
          <w:sz w:val="24"/>
          <w:szCs w:val="24"/>
          <w:lang w:eastAsia="et-EE"/>
        </w:rPr>
        <w:t>Teise muudatusena täiendatakse sätet välistusega hakkepuidu osas. Erand on vajalik, kuna</w:t>
      </w:r>
      <w:r w:rsidR="004A319C" w:rsidRPr="004A319C">
        <w:rPr>
          <w:color w:val="4472C4" w:themeColor="accent1"/>
        </w:rPr>
        <w:t xml:space="preserve"> </w:t>
      </w:r>
      <w:r w:rsidR="004A319C" w:rsidRPr="004A319C">
        <w:rPr>
          <w:rFonts w:ascii="Times New Roman" w:hAnsi="Times New Roman" w:cs="Times New Roman"/>
          <w:sz w:val="24"/>
          <w:szCs w:val="24"/>
        </w:rPr>
        <w:t>RMK müügistatistikas avaldatav hin</w:t>
      </w:r>
      <w:r w:rsidR="00292037">
        <w:rPr>
          <w:rFonts w:ascii="Times New Roman" w:hAnsi="Times New Roman" w:cs="Times New Roman"/>
          <w:sz w:val="24"/>
          <w:szCs w:val="24"/>
        </w:rPr>
        <w:t>d ei ole</w:t>
      </w:r>
      <w:r w:rsidR="004A319C" w:rsidRPr="004A319C">
        <w:rPr>
          <w:rFonts w:ascii="Times New Roman" w:hAnsi="Times New Roman" w:cs="Times New Roman"/>
          <w:sz w:val="24"/>
          <w:szCs w:val="24"/>
        </w:rPr>
        <w:t xml:space="preserve"> vahelao hin</w:t>
      </w:r>
      <w:r w:rsidR="00292037">
        <w:rPr>
          <w:rFonts w:ascii="Times New Roman" w:hAnsi="Times New Roman" w:cs="Times New Roman"/>
          <w:sz w:val="24"/>
          <w:szCs w:val="24"/>
        </w:rPr>
        <w:t>d ning selle</w:t>
      </w:r>
      <w:r w:rsidR="004A319C" w:rsidRPr="004A319C">
        <w:rPr>
          <w:rFonts w:ascii="Times New Roman" w:hAnsi="Times New Roman" w:cs="Times New Roman"/>
          <w:sz w:val="24"/>
          <w:szCs w:val="24"/>
        </w:rPr>
        <w:t xml:space="preserve"> saamiseks </w:t>
      </w:r>
      <w:r w:rsidR="00292037">
        <w:rPr>
          <w:rFonts w:ascii="Times New Roman" w:hAnsi="Times New Roman" w:cs="Times New Roman"/>
          <w:sz w:val="24"/>
          <w:szCs w:val="24"/>
        </w:rPr>
        <w:t xml:space="preserve">tuleb müügistatistikas avaldatud hinnast </w:t>
      </w:r>
      <w:r w:rsidR="004A319C" w:rsidRPr="004A319C">
        <w:rPr>
          <w:rFonts w:ascii="Times New Roman" w:hAnsi="Times New Roman" w:cs="Times New Roman"/>
          <w:sz w:val="24"/>
          <w:szCs w:val="24"/>
        </w:rPr>
        <w:t>lahutada hakkpuidu hakkimise</w:t>
      </w:r>
      <w:r w:rsidR="00292037">
        <w:rPr>
          <w:rFonts w:ascii="Times New Roman" w:hAnsi="Times New Roman" w:cs="Times New Roman"/>
          <w:sz w:val="24"/>
          <w:szCs w:val="24"/>
        </w:rPr>
        <w:t>-</w:t>
      </w:r>
      <w:r w:rsidR="004A319C" w:rsidRPr="004A319C">
        <w:rPr>
          <w:rFonts w:ascii="Times New Roman" w:hAnsi="Times New Roman" w:cs="Times New Roman"/>
          <w:sz w:val="24"/>
          <w:szCs w:val="24"/>
        </w:rPr>
        <w:t xml:space="preserve"> ja veokulu. </w:t>
      </w:r>
    </w:p>
    <w:p w14:paraId="2D17BCE1" w14:textId="23F0C9FB" w:rsidR="00913C9D" w:rsidRPr="002C5257" w:rsidRDefault="002024D8" w:rsidP="00B52B08">
      <w:pPr>
        <w:spacing w:before="120" w:after="120" w:line="240" w:lineRule="auto"/>
        <w:jc w:val="both"/>
        <w:rPr>
          <w:rFonts w:ascii="Times New Roman" w:hAnsi="Times New Roman" w:cs="Times New Roman"/>
          <w:sz w:val="24"/>
          <w:szCs w:val="24"/>
        </w:rPr>
      </w:pPr>
      <w:r w:rsidRPr="00343084">
        <w:rPr>
          <w:rFonts w:ascii="Times New Roman" w:hAnsi="Times New Roman" w:cs="Times New Roman"/>
          <w:b/>
          <w:bCs/>
          <w:sz w:val="24"/>
          <w:szCs w:val="24"/>
        </w:rPr>
        <w:t xml:space="preserve">Eelnõu punktiga </w:t>
      </w:r>
      <w:r w:rsidR="00867590">
        <w:rPr>
          <w:rFonts w:ascii="Times New Roman" w:hAnsi="Times New Roman" w:cs="Times New Roman"/>
          <w:b/>
          <w:bCs/>
          <w:sz w:val="24"/>
          <w:szCs w:val="24"/>
        </w:rPr>
        <w:t>7</w:t>
      </w:r>
      <w:r w:rsidRPr="00343084">
        <w:rPr>
          <w:rFonts w:ascii="Times New Roman" w:hAnsi="Times New Roman" w:cs="Times New Roman"/>
          <w:sz w:val="24"/>
          <w:szCs w:val="24"/>
        </w:rPr>
        <w:t xml:space="preserve"> täiendatakse määruse § 34 lõiget 1 punktidega 3</w:t>
      </w:r>
      <w:r w:rsidRPr="00343084">
        <w:rPr>
          <w:rFonts w:ascii="Times New Roman" w:hAnsi="Times New Roman" w:cs="Times New Roman"/>
          <w:sz w:val="24"/>
          <w:szCs w:val="24"/>
          <w:vertAlign w:val="superscript"/>
        </w:rPr>
        <w:t>1</w:t>
      </w:r>
      <w:r w:rsidRPr="00343084">
        <w:rPr>
          <w:rFonts w:ascii="Times New Roman" w:hAnsi="Times New Roman" w:cs="Times New Roman"/>
          <w:sz w:val="24"/>
          <w:szCs w:val="24"/>
        </w:rPr>
        <w:t xml:space="preserve"> ja 3</w:t>
      </w:r>
      <w:r w:rsidRPr="00343084">
        <w:rPr>
          <w:rFonts w:ascii="Times New Roman" w:hAnsi="Times New Roman" w:cs="Times New Roman"/>
          <w:sz w:val="24"/>
          <w:szCs w:val="24"/>
          <w:vertAlign w:val="superscript"/>
        </w:rPr>
        <w:t>2</w:t>
      </w:r>
      <w:r w:rsidRPr="00343084">
        <w:rPr>
          <w:rFonts w:ascii="Times New Roman" w:hAnsi="Times New Roman" w:cs="Times New Roman"/>
          <w:sz w:val="24"/>
          <w:szCs w:val="24"/>
        </w:rPr>
        <w:t xml:space="preserve">. Tegemist on formaalse muudatusega, kus selguse huvides </w:t>
      </w:r>
      <w:r w:rsidR="00D20038" w:rsidRPr="00343084">
        <w:rPr>
          <w:rFonts w:ascii="Times New Roman" w:hAnsi="Times New Roman" w:cs="Times New Roman"/>
          <w:sz w:val="24"/>
          <w:szCs w:val="24"/>
        </w:rPr>
        <w:t>viiakse</w:t>
      </w:r>
      <w:r w:rsidRPr="00343084">
        <w:rPr>
          <w:rFonts w:ascii="Times New Roman" w:hAnsi="Times New Roman" w:cs="Times New Roman"/>
          <w:sz w:val="24"/>
          <w:szCs w:val="24"/>
        </w:rPr>
        <w:t xml:space="preserve"> seni lõikes 4 asunud regulatsioon </w:t>
      </w:r>
      <w:r w:rsidR="00D20038" w:rsidRPr="00343084">
        <w:rPr>
          <w:rFonts w:ascii="Times New Roman" w:hAnsi="Times New Roman" w:cs="Times New Roman"/>
          <w:sz w:val="24"/>
          <w:szCs w:val="24"/>
        </w:rPr>
        <w:t>punktideks 3</w:t>
      </w:r>
      <w:r w:rsidR="00D20038" w:rsidRPr="00343084">
        <w:rPr>
          <w:rFonts w:ascii="Times New Roman" w:hAnsi="Times New Roman" w:cs="Times New Roman"/>
          <w:sz w:val="24"/>
          <w:szCs w:val="24"/>
          <w:vertAlign w:val="superscript"/>
        </w:rPr>
        <w:t>1</w:t>
      </w:r>
      <w:r w:rsidR="00D20038" w:rsidRPr="00343084">
        <w:rPr>
          <w:rFonts w:ascii="Times New Roman" w:hAnsi="Times New Roman" w:cs="Times New Roman"/>
          <w:sz w:val="24"/>
          <w:szCs w:val="24"/>
        </w:rPr>
        <w:t xml:space="preserve"> ja 3</w:t>
      </w:r>
      <w:r w:rsidR="00D20038" w:rsidRPr="00343084">
        <w:rPr>
          <w:rFonts w:ascii="Times New Roman" w:hAnsi="Times New Roman" w:cs="Times New Roman"/>
          <w:sz w:val="24"/>
          <w:szCs w:val="24"/>
          <w:vertAlign w:val="superscript"/>
        </w:rPr>
        <w:t>2</w:t>
      </w:r>
      <w:r w:rsidR="00D20038" w:rsidRPr="00343084">
        <w:rPr>
          <w:rFonts w:ascii="Times New Roman" w:hAnsi="Times New Roman" w:cs="Times New Roman"/>
          <w:sz w:val="24"/>
          <w:szCs w:val="24"/>
        </w:rPr>
        <w:t xml:space="preserve"> ning § 35 lõikeks 1</w:t>
      </w:r>
      <w:r w:rsidR="00D20038" w:rsidRPr="00343084">
        <w:rPr>
          <w:rFonts w:ascii="Times New Roman" w:hAnsi="Times New Roman" w:cs="Times New Roman"/>
          <w:sz w:val="24"/>
          <w:szCs w:val="24"/>
          <w:vertAlign w:val="superscript"/>
        </w:rPr>
        <w:t>1</w:t>
      </w:r>
      <w:r w:rsidRPr="00343084">
        <w:rPr>
          <w:rFonts w:ascii="Times New Roman" w:hAnsi="Times New Roman" w:cs="Times New Roman"/>
          <w:sz w:val="24"/>
          <w:szCs w:val="24"/>
        </w:rPr>
        <w:t xml:space="preserve">, kuna </w:t>
      </w:r>
      <w:r w:rsidR="00D20038" w:rsidRPr="00343084">
        <w:rPr>
          <w:rFonts w:ascii="Times New Roman" w:hAnsi="Times New Roman" w:cs="Times New Roman"/>
          <w:sz w:val="24"/>
          <w:szCs w:val="24"/>
        </w:rPr>
        <w:t xml:space="preserve">need </w:t>
      </w:r>
      <w:r w:rsidRPr="00343084">
        <w:rPr>
          <w:rFonts w:ascii="Times New Roman" w:hAnsi="Times New Roman" w:cs="Times New Roman"/>
          <w:sz w:val="24"/>
          <w:szCs w:val="24"/>
        </w:rPr>
        <w:t xml:space="preserve">seonduvad </w:t>
      </w:r>
      <w:r w:rsidR="00D20038" w:rsidRPr="00343084">
        <w:rPr>
          <w:rFonts w:ascii="Times New Roman" w:hAnsi="Times New Roman" w:cs="Times New Roman"/>
          <w:sz w:val="24"/>
          <w:szCs w:val="24"/>
        </w:rPr>
        <w:t>lõike 1 punktis 3 tehtavate muudatustega ning lisatava § 35 lõikega 1</w:t>
      </w:r>
      <w:r w:rsidR="00D20038" w:rsidRPr="00343084">
        <w:rPr>
          <w:rFonts w:ascii="Times New Roman" w:hAnsi="Times New Roman" w:cs="Times New Roman"/>
          <w:sz w:val="24"/>
          <w:szCs w:val="24"/>
          <w:vertAlign w:val="superscript"/>
        </w:rPr>
        <w:t>1</w:t>
      </w:r>
      <w:r w:rsidR="00D20038" w:rsidRPr="00343084">
        <w:rPr>
          <w:rFonts w:ascii="Times New Roman" w:hAnsi="Times New Roman" w:cs="Times New Roman"/>
          <w:sz w:val="24"/>
          <w:szCs w:val="24"/>
        </w:rPr>
        <w:t xml:space="preserve">. </w:t>
      </w:r>
      <w:r w:rsidR="002C5257" w:rsidRPr="00617CC7">
        <w:rPr>
          <w:rFonts w:ascii="Times New Roman" w:hAnsi="Times New Roman" w:cs="Times New Roman"/>
          <w:sz w:val="24"/>
          <w:szCs w:val="24"/>
        </w:rPr>
        <w:t>Pu</w:t>
      </w:r>
      <w:r w:rsidR="002C5257">
        <w:rPr>
          <w:rFonts w:ascii="Times New Roman" w:hAnsi="Times New Roman" w:cs="Times New Roman"/>
          <w:sz w:val="24"/>
          <w:szCs w:val="24"/>
        </w:rPr>
        <w:t>n</w:t>
      </w:r>
      <w:r w:rsidR="002C5257" w:rsidRPr="00617CC7">
        <w:rPr>
          <w:rFonts w:ascii="Times New Roman" w:hAnsi="Times New Roman" w:cs="Times New Roman"/>
          <w:sz w:val="24"/>
          <w:szCs w:val="24"/>
        </w:rPr>
        <w:t>ktile 3</w:t>
      </w:r>
      <w:r w:rsidR="002C5257" w:rsidRPr="00617CC7">
        <w:rPr>
          <w:rFonts w:ascii="Times New Roman" w:hAnsi="Times New Roman" w:cs="Times New Roman"/>
          <w:sz w:val="24"/>
          <w:szCs w:val="24"/>
          <w:vertAlign w:val="superscript"/>
        </w:rPr>
        <w:t xml:space="preserve">2 </w:t>
      </w:r>
      <w:r w:rsidR="002C5257" w:rsidRPr="00617CC7">
        <w:rPr>
          <w:rFonts w:ascii="Times New Roman" w:hAnsi="Times New Roman" w:cs="Times New Roman"/>
          <w:sz w:val="24"/>
          <w:szCs w:val="24"/>
        </w:rPr>
        <w:t>lisatakse erisus</w:t>
      </w:r>
      <w:r w:rsidR="002C5257">
        <w:rPr>
          <w:rFonts w:ascii="Times New Roman" w:hAnsi="Times New Roman" w:cs="Times New Roman"/>
          <w:sz w:val="24"/>
          <w:szCs w:val="24"/>
        </w:rPr>
        <w:t xml:space="preserve"> hakkepuidu sortimendi hinna asendamisel, vältimaks olukorda, kus asendamiseks kasutatav RMK hakkepuidu vahelao hind on kõrgem suuremate kokkuostjate küttepuidu sortimendi lõpplao hinnast.</w:t>
      </w:r>
    </w:p>
    <w:p w14:paraId="50FE5C8A" w14:textId="6781755A" w:rsidR="00B52B08" w:rsidRDefault="00D20038" w:rsidP="00B52B08">
      <w:pPr>
        <w:spacing w:before="120" w:after="120" w:line="240" w:lineRule="auto"/>
        <w:jc w:val="both"/>
        <w:rPr>
          <w:rFonts w:ascii="Times New Roman" w:eastAsia="Times New Roman" w:hAnsi="Times New Roman" w:cs="Times New Roman"/>
          <w:bCs/>
          <w:color w:val="202020"/>
          <w:sz w:val="24"/>
          <w:szCs w:val="24"/>
          <w:lang w:eastAsia="et-EE"/>
        </w:rPr>
      </w:pPr>
      <w:r w:rsidRPr="00343084">
        <w:rPr>
          <w:rFonts w:ascii="Times New Roman" w:eastAsia="Times New Roman" w:hAnsi="Times New Roman" w:cs="Times New Roman"/>
          <w:b/>
          <w:color w:val="202020"/>
          <w:sz w:val="24"/>
          <w:szCs w:val="24"/>
          <w:lang w:eastAsia="et-EE"/>
        </w:rPr>
        <w:t xml:space="preserve">Eelnõu punktiga </w:t>
      </w:r>
      <w:r w:rsidR="00867590">
        <w:rPr>
          <w:rFonts w:ascii="Times New Roman" w:eastAsia="Times New Roman" w:hAnsi="Times New Roman" w:cs="Times New Roman"/>
          <w:b/>
          <w:color w:val="202020"/>
          <w:sz w:val="24"/>
          <w:szCs w:val="24"/>
          <w:lang w:eastAsia="et-EE"/>
        </w:rPr>
        <w:t>8</w:t>
      </w:r>
      <w:r>
        <w:rPr>
          <w:rFonts w:ascii="Times New Roman" w:eastAsia="Times New Roman" w:hAnsi="Times New Roman" w:cs="Times New Roman"/>
          <w:bCs/>
          <w:color w:val="202020"/>
          <w:sz w:val="24"/>
          <w:szCs w:val="24"/>
          <w:lang w:eastAsia="et-EE"/>
        </w:rPr>
        <w:t xml:space="preserve"> täpsustatakse m</w:t>
      </w:r>
      <w:r w:rsidR="00292037">
        <w:rPr>
          <w:rFonts w:ascii="Times New Roman" w:eastAsia="Times New Roman" w:hAnsi="Times New Roman" w:cs="Times New Roman"/>
          <w:bCs/>
          <w:color w:val="202020"/>
          <w:sz w:val="24"/>
          <w:szCs w:val="24"/>
          <w:lang w:eastAsia="et-EE"/>
        </w:rPr>
        <w:t>ääruse § 34 l</w:t>
      </w:r>
      <w:r w:rsidR="00FD7113">
        <w:rPr>
          <w:rFonts w:ascii="Times New Roman" w:eastAsia="Times New Roman" w:hAnsi="Times New Roman" w:cs="Times New Roman"/>
          <w:bCs/>
          <w:color w:val="202020"/>
          <w:sz w:val="24"/>
          <w:szCs w:val="24"/>
          <w:lang w:eastAsia="et-EE"/>
        </w:rPr>
        <w:t>õike</w:t>
      </w:r>
      <w:r w:rsidR="00292037">
        <w:rPr>
          <w:rFonts w:ascii="Times New Roman" w:eastAsia="Times New Roman" w:hAnsi="Times New Roman" w:cs="Times New Roman"/>
          <w:bCs/>
          <w:color w:val="202020"/>
          <w:sz w:val="24"/>
          <w:szCs w:val="24"/>
          <w:lang w:eastAsia="et-EE"/>
        </w:rPr>
        <w:t xml:space="preserve"> 1 punkti 4 </w:t>
      </w:r>
      <w:r w:rsidR="00913C9D">
        <w:rPr>
          <w:rFonts w:ascii="Times New Roman" w:eastAsia="Times New Roman" w:hAnsi="Times New Roman" w:cs="Times New Roman"/>
          <w:bCs/>
          <w:color w:val="202020"/>
          <w:sz w:val="24"/>
          <w:szCs w:val="24"/>
          <w:lang w:eastAsia="et-EE"/>
        </w:rPr>
        <w:t xml:space="preserve">sõnastust </w:t>
      </w:r>
      <w:r w:rsidR="00292037">
        <w:rPr>
          <w:rFonts w:ascii="Times New Roman" w:eastAsia="Times New Roman" w:hAnsi="Times New Roman" w:cs="Times New Roman"/>
          <w:bCs/>
          <w:color w:val="202020"/>
          <w:sz w:val="24"/>
          <w:szCs w:val="24"/>
          <w:lang w:eastAsia="et-EE"/>
        </w:rPr>
        <w:t xml:space="preserve">selliselt, et </w:t>
      </w:r>
      <w:r w:rsidR="00913C9D">
        <w:rPr>
          <w:rFonts w:ascii="Times New Roman" w:eastAsia="Times New Roman" w:hAnsi="Times New Roman" w:cs="Times New Roman"/>
          <w:bCs/>
          <w:color w:val="202020"/>
          <w:sz w:val="24"/>
          <w:szCs w:val="24"/>
          <w:lang w:eastAsia="et-EE"/>
        </w:rPr>
        <w:t xml:space="preserve">12 kalendrikuu seast valitakse RMK avaldatud </w:t>
      </w:r>
      <w:r w:rsidR="00292037" w:rsidRPr="00444971">
        <w:rPr>
          <w:rFonts w:ascii="Times New Roman" w:eastAsia="Times New Roman" w:hAnsi="Times New Roman" w:cs="Times New Roman"/>
          <w:b/>
          <w:color w:val="202020"/>
          <w:sz w:val="24"/>
          <w:szCs w:val="24"/>
          <w:lang w:eastAsia="et-EE"/>
        </w:rPr>
        <w:t>kaalutud</w:t>
      </w:r>
      <w:r w:rsidR="00292037">
        <w:rPr>
          <w:rFonts w:ascii="Times New Roman" w:eastAsia="Times New Roman" w:hAnsi="Times New Roman" w:cs="Times New Roman"/>
          <w:bCs/>
          <w:color w:val="202020"/>
          <w:sz w:val="24"/>
          <w:szCs w:val="24"/>
          <w:lang w:eastAsia="et-EE"/>
        </w:rPr>
        <w:t xml:space="preserve"> keskmis</w:t>
      </w:r>
      <w:r w:rsidR="00913C9D">
        <w:rPr>
          <w:rFonts w:ascii="Times New Roman" w:eastAsia="Times New Roman" w:hAnsi="Times New Roman" w:cs="Times New Roman"/>
          <w:bCs/>
          <w:color w:val="202020"/>
          <w:sz w:val="24"/>
          <w:szCs w:val="24"/>
          <w:lang w:eastAsia="et-EE"/>
        </w:rPr>
        <w:t>te kõrgemate</w:t>
      </w:r>
      <w:r w:rsidR="00292037">
        <w:rPr>
          <w:rFonts w:ascii="Times New Roman" w:eastAsia="Times New Roman" w:hAnsi="Times New Roman" w:cs="Times New Roman"/>
          <w:bCs/>
          <w:color w:val="202020"/>
          <w:sz w:val="24"/>
          <w:szCs w:val="24"/>
          <w:lang w:eastAsia="et-EE"/>
        </w:rPr>
        <w:t xml:space="preserve"> hin</w:t>
      </w:r>
      <w:r w:rsidR="00913C9D">
        <w:rPr>
          <w:rFonts w:ascii="Times New Roman" w:eastAsia="Times New Roman" w:hAnsi="Times New Roman" w:cs="Times New Roman"/>
          <w:bCs/>
          <w:color w:val="202020"/>
          <w:sz w:val="24"/>
          <w:szCs w:val="24"/>
          <w:lang w:eastAsia="et-EE"/>
        </w:rPr>
        <w:t>d</w:t>
      </w:r>
      <w:r>
        <w:rPr>
          <w:rFonts w:ascii="Times New Roman" w:eastAsia="Times New Roman" w:hAnsi="Times New Roman" w:cs="Times New Roman"/>
          <w:bCs/>
          <w:color w:val="202020"/>
          <w:sz w:val="24"/>
          <w:szCs w:val="24"/>
          <w:lang w:eastAsia="et-EE"/>
        </w:rPr>
        <w:t>ad</w:t>
      </w:r>
      <w:r w:rsidR="00913C9D">
        <w:rPr>
          <w:rFonts w:ascii="Times New Roman" w:eastAsia="Times New Roman" w:hAnsi="Times New Roman" w:cs="Times New Roman"/>
          <w:bCs/>
          <w:color w:val="202020"/>
          <w:sz w:val="24"/>
          <w:szCs w:val="24"/>
          <w:lang w:eastAsia="et-EE"/>
        </w:rPr>
        <w:t xml:space="preserve">ega </w:t>
      </w:r>
      <w:r>
        <w:rPr>
          <w:rFonts w:ascii="Times New Roman" w:eastAsia="Times New Roman" w:hAnsi="Times New Roman" w:cs="Times New Roman"/>
          <w:bCs/>
          <w:color w:val="202020"/>
          <w:sz w:val="24"/>
          <w:szCs w:val="24"/>
          <w:lang w:eastAsia="et-EE"/>
        </w:rPr>
        <w:t xml:space="preserve">kolm </w:t>
      </w:r>
      <w:r w:rsidR="00913C9D">
        <w:rPr>
          <w:rFonts w:ascii="Times New Roman" w:eastAsia="Times New Roman" w:hAnsi="Times New Roman" w:cs="Times New Roman"/>
          <w:bCs/>
          <w:color w:val="202020"/>
          <w:sz w:val="24"/>
          <w:szCs w:val="24"/>
          <w:lang w:eastAsia="et-EE"/>
        </w:rPr>
        <w:t>kuud, näiteks jaanuar, märts ja november</w:t>
      </w:r>
      <w:r w:rsidR="00292037">
        <w:rPr>
          <w:rFonts w:ascii="Times New Roman" w:eastAsia="Times New Roman" w:hAnsi="Times New Roman" w:cs="Times New Roman"/>
          <w:bCs/>
          <w:color w:val="202020"/>
          <w:sz w:val="24"/>
          <w:szCs w:val="24"/>
          <w:lang w:eastAsia="et-EE"/>
        </w:rPr>
        <w:t xml:space="preserve">. Teise muudatusena lisatakse sättesse täiendus, mille kohaselt tuleb võtta arvesse punktides 5 ja 6 asendatud hindu. </w:t>
      </w:r>
      <w:r w:rsidR="00913C9D">
        <w:rPr>
          <w:rFonts w:ascii="Times New Roman" w:eastAsia="Times New Roman" w:hAnsi="Times New Roman" w:cs="Times New Roman"/>
          <w:bCs/>
          <w:color w:val="202020"/>
          <w:sz w:val="24"/>
          <w:szCs w:val="24"/>
          <w:lang w:eastAsia="et-EE"/>
        </w:rPr>
        <w:t xml:space="preserve">Väljavalitud kuudest kasutatakse konkreetse sortimendi </w:t>
      </w:r>
      <w:r w:rsidR="00F2191A">
        <w:rPr>
          <w:rFonts w:ascii="Times New Roman" w:eastAsia="Times New Roman" w:hAnsi="Times New Roman" w:cs="Times New Roman"/>
          <w:bCs/>
          <w:color w:val="202020"/>
          <w:sz w:val="24"/>
          <w:szCs w:val="24"/>
          <w:lang w:eastAsia="et-EE"/>
        </w:rPr>
        <w:t>ühiku</w:t>
      </w:r>
      <w:r w:rsidR="00913C9D">
        <w:rPr>
          <w:rFonts w:ascii="Times New Roman" w:eastAsia="Times New Roman" w:hAnsi="Times New Roman" w:cs="Times New Roman"/>
          <w:bCs/>
          <w:color w:val="202020"/>
          <w:sz w:val="24"/>
          <w:szCs w:val="24"/>
          <w:lang w:eastAsia="et-EE"/>
        </w:rPr>
        <w:t xml:space="preserve">hinna leidmiseks kolme kuu aritmeetilist keskmist </w:t>
      </w:r>
      <w:r w:rsidR="00F2191A">
        <w:rPr>
          <w:rFonts w:ascii="Times New Roman" w:eastAsia="Times New Roman" w:hAnsi="Times New Roman" w:cs="Times New Roman"/>
          <w:bCs/>
          <w:color w:val="202020"/>
          <w:sz w:val="24"/>
          <w:szCs w:val="24"/>
          <w:lang w:eastAsia="et-EE"/>
        </w:rPr>
        <w:t>ühiku</w:t>
      </w:r>
      <w:r w:rsidR="00913C9D">
        <w:rPr>
          <w:rFonts w:ascii="Times New Roman" w:eastAsia="Times New Roman" w:hAnsi="Times New Roman" w:cs="Times New Roman"/>
          <w:bCs/>
          <w:color w:val="202020"/>
          <w:sz w:val="24"/>
          <w:szCs w:val="24"/>
          <w:lang w:eastAsia="et-EE"/>
        </w:rPr>
        <w:t xml:space="preserve">hinda. </w:t>
      </w:r>
      <w:r w:rsidR="00913C9D" w:rsidRPr="00913C9D">
        <w:rPr>
          <w:rFonts w:ascii="Times New Roman" w:eastAsia="Times New Roman" w:hAnsi="Times New Roman" w:cs="Times New Roman"/>
          <w:bCs/>
          <w:color w:val="202020"/>
          <w:sz w:val="24"/>
          <w:szCs w:val="24"/>
          <w:lang w:eastAsia="et-EE"/>
        </w:rPr>
        <w:t>RMK igakuises statistikas puuduva või kõrgema, madalama klassi sortimendi ühikuhinna korral teha</w:t>
      </w:r>
      <w:r w:rsidR="00913C9D">
        <w:rPr>
          <w:rFonts w:ascii="Times New Roman" w:eastAsia="Times New Roman" w:hAnsi="Times New Roman" w:cs="Times New Roman"/>
          <w:bCs/>
          <w:color w:val="202020"/>
          <w:sz w:val="24"/>
          <w:szCs w:val="24"/>
          <w:lang w:eastAsia="et-EE"/>
        </w:rPr>
        <w:t>kse</w:t>
      </w:r>
      <w:r w:rsidR="00913C9D" w:rsidRPr="00913C9D">
        <w:rPr>
          <w:rFonts w:ascii="Times New Roman" w:eastAsia="Times New Roman" w:hAnsi="Times New Roman" w:cs="Times New Roman"/>
          <w:bCs/>
          <w:color w:val="202020"/>
          <w:sz w:val="24"/>
          <w:szCs w:val="24"/>
          <w:lang w:eastAsia="et-EE"/>
        </w:rPr>
        <w:t xml:space="preserve"> asendused enne kolme kuu aritmeetilise keskmise sortimendi ühikuhinna arvutamist</w:t>
      </w:r>
      <w:r w:rsidR="00F2191A">
        <w:rPr>
          <w:rFonts w:ascii="Times New Roman" w:eastAsia="Times New Roman" w:hAnsi="Times New Roman" w:cs="Times New Roman"/>
          <w:bCs/>
          <w:color w:val="202020"/>
          <w:sz w:val="24"/>
          <w:szCs w:val="24"/>
          <w:lang w:eastAsia="et-EE"/>
        </w:rPr>
        <w:t>, et saada objektiivsem tulemus</w:t>
      </w:r>
      <w:r w:rsidR="00913C9D" w:rsidRPr="00913C9D">
        <w:rPr>
          <w:rFonts w:ascii="Times New Roman" w:eastAsia="Times New Roman" w:hAnsi="Times New Roman" w:cs="Times New Roman"/>
          <w:bCs/>
          <w:color w:val="202020"/>
          <w:sz w:val="24"/>
          <w:szCs w:val="24"/>
          <w:lang w:eastAsia="et-EE"/>
        </w:rPr>
        <w:t>.</w:t>
      </w:r>
    </w:p>
    <w:p w14:paraId="72BD1600" w14:textId="6C7FEF5C" w:rsidR="00D20038" w:rsidRPr="00343084" w:rsidRDefault="00E75F54" w:rsidP="00B52B08">
      <w:pPr>
        <w:spacing w:before="120" w:after="120" w:line="240" w:lineRule="auto"/>
        <w:jc w:val="both"/>
        <w:rPr>
          <w:rFonts w:ascii="Times New Roman" w:eastAsia="Times New Roman" w:hAnsi="Times New Roman" w:cs="Times New Roman"/>
          <w:bCs/>
          <w:color w:val="202020"/>
          <w:sz w:val="24"/>
          <w:szCs w:val="24"/>
          <w:lang w:eastAsia="et-EE"/>
        </w:rPr>
      </w:pPr>
      <w:r w:rsidRPr="00DE7EA3">
        <w:rPr>
          <w:rFonts w:ascii="Times New Roman" w:eastAsia="Times New Roman" w:hAnsi="Times New Roman" w:cs="Times New Roman"/>
          <w:b/>
          <w:color w:val="202020"/>
          <w:sz w:val="24"/>
          <w:szCs w:val="24"/>
          <w:lang w:eastAsia="et-EE"/>
        </w:rPr>
        <w:t>Eelnõu punktiga</w:t>
      </w:r>
      <w:r w:rsidRPr="00343084">
        <w:rPr>
          <w:rFonts w:ascii="Times New Roman" w:eastAsia="Times New Roman" w:hAnsi="Times New Roman" w:cs="Times New Roman"/>
          <w:b/>
          <w:color w:val="202020"/>
          <w:sz w:val="24"/>
          <w:szCs w:val="24"/>
          <w:lang w:eastAsia="et-EE"/>
        </w:rPr>
        <w:t xml:space="preserve"> </w:t>
      </w:r>
      <w:r w:rsidR="00867590">
        <w:rPr>
          <w:rFonts w:ascii="Times New Roman" w:eastAsia="Times New Roman" w:hAnsi="Times New Roman" w:cs="Times New Roman"/>
          <w:b/>
          <w:color w:val="202020"/>
          <w:sz w:val="24"/>
          <w:szCs w:val="24"/>
          <w:lang w:eastAsia="et-EE"/>
        </w:rPr>
        <w:t>9</w:t>
      </w:r>
      <w:r w:rsidR="00D20038" w:rsidRPr="00343084">
        <w:rPr>
          <w:rFonts w:ascii="Times New Roman" w:eastAsia="Times New Roman" w:hAnsi="Times New Roman" w:cs="Times New Roman"/>
          <w:bCs/>
          <w:color w:val="202020"/>
          <w:sz w:val="24"/>
          <w:szCs w:val="24"/>
          <w:lang w:eastAsia="et-EE"/>
        </w:rPr>
        <w:t xml:space="preserve"> tunnistatakse § 34 lõige 4 kehtetuks</w:t>
      </w:r>
      <w:r w:rsidR="00AD3A2C">
        <w:rPr>
          <w:rFonts w:ascii="Times New Roman" w:eastAsia="Times New Roman" w:hAnsi="Times New Roman" w:cs="Times New Roman"/>
          <w:bCs/>
          <w:color w:val="202020"/>
          <w:sz w:val="24"/>
          <w:szCs w:val="24"/>
          <w:lang w:eastAsia="et-EE"/>
        </w:rPr>
        <w:t>, kuna vastav regulatsioon on selguse huvides paigutatud ümber § 34 lõike 1 punktideks</w:t>
      </w:r>
      <w:r w:rsidR="00AD3A2C" w:rsidRPr="00343084">
        <w:rPr>
          <w:rFonts w:ascii="Times New Roman" w:hAnsi="Times New Roman" w:cs="Times New Roman"/>
          <w:sz w:val="24"/>
          <w:szCs w:val="24"/>
        </w:rPr>
        <w:t xml:space="preserve"> 3</w:t>
      </w:r>
      <w:r w:rsidR="00AD3A2C" w:rsidRPr="00343084">
        <w:rPr>
          <w:rFonts w:ascii="Times New Roman" w:hAnsi="Times New Roman" w:cs="Times New Roman"/>
          <w:sz w:val="24"/>
          <w:szCs w:val="24"/>
          <w:vertAlign w:val="superscript"/>
        </w:rPr>
        <w:t>1</w:t>
      </w:r>
      <w:r w:rsidR="00AD3A2C" w:rsidRPr="00343084">
        <w:rPr>
          <w:rFonts w:ascii="Times New Roman" w:hAnsi="Times New Roman" w:cs="Times New Roman"/>
          <w:sz w:val="24"/>
          <w:szCs w:val="24"/>
        </w:rPr>
        <w:t xml:space="preserve"> ja 3</w:t>
      </w:r>
      <w:r w:rsidR="00AD3A2C" w:rsidRPr="00343084">
        <w:rPr>
          <w:rFonts w:ascii="Times New Roman" w:hAnsi="Times New Roman" w:cs="Times New Roman"/>
          <w:sz w:val="24"/>
          <w:szCs w:val="24"/>
          <w:vertAlign w:val="superscript"/>
        </w:rPr>
        <w:t>2</w:t>
      </w:r>
      <w:r w:rsidR="00AD3A2C" w:rsidRPr="00343084">
        <w:rPr>
          <w:rFonts w:ascii="Times New Roman" w:hAnsi="Times New Roman" w:cs="Times New Roman"/>
          <w:sz w:val="24"/>
          <w:szCs w:val="24"/>
        </w:rPr>
        <w:t xml:space="preserve"> ning § 35 lõikeks 1</w:t>
      </w:r>
      <w:r w:rsidR="00AD3A2C" w:rsidRPr="00343084">
        <w:rPr>
          <w:rFonts w:ascii="Times New Roman" w:hAnsi="Times New Roman" w:cs="Times New Roman"/>
          <w:sz w:val="24"/>
          <w:szCs w:val="24"/>
          <w:vertAlign w:val="superscript"/>
        </w:rPr>
        <w:t>1</w:t>
      </w:r>
      <w:r w:rsidR="00AD3A2C">
        <w:rPr>
          <w:rFonts w:ascii="Times New Roman" w:hAnsi="Times New Roman" w:cs="Times New Roman"/>
          <w:sz w:val="24"/>
          <w:szCs w:val="24"/>
        </w:rPr>
        <w:t xml:space="preserve">. </w:t>
      </w:r>
    </w:p>
    <w:p w14:paraId="3C6053FA" w14:textId="030E8B52" w:rsidR="00E75F54" w:rsidRDefault="00D20038" w:rsidP="00B52B08">
      <w:pPr>
        <w:spacing w:before="120" w:after="120" w:line="240" w:lineRule="auto"/>
        <w:jc w:val="both"/>
        <w:rPr>
          <w:rFonts w:ascii="Times New Roman" w:eastAsia="Times New Roman" w:hAnsi="Times New Roman" w:cs="Times New Roman"/>
          <w:bCs/>
          <w:color w:val="202020"/>
          <w:sz w:val="24"/>
          <w:szCs w:val="24"/>
          <w:lang w:eastAsia="et-EE"/>
        </w:rPr>
      </w:pPr>
      <w:r>
        <w:rPr>
          <w:rFonts w:ascii="Times New Roman" w:eastAsia="Times New Roman" w:hAnsi="Times New Roman" w:cs="Times New Roman"/>
          <w:b/>
          <w:color w:val="202020"/>
          <w:sz w:val="24"/>
          <w:szCs w:val="24"/>
          <w:lang w:eastAsia="et-EE"/>
        </w:rPr>
        <w:t xml:space="preserve">Eelnõu punktiga </w:t>
      </w:r>
      <w:r w:rsidR="00867590">
        <w:rPr>
          <w:rFonts w:ascii="Times New Roman" w:eastAsia="Times New Roman" w:hAnsi="Times New Roman" w:cs="Times New Roman"/>
          <w:b/>
          <w:color w:val="202020"/>
          <w:sz w:val="24"/>
          <w:szCs w:val="24"/>
          <w:lang w:eastAsia="et-EE"/>
        </w:rPr>
        <w:t>10</w:t>
      </w:r>
      <w:r w:rsidR="00E75F54">
        <w:rPr>
          <w:rFonts w:ascii="Times New Roman" w:eastAsia="Times New Roman" w:hAnsi="Times New Roman" w:cs="Times New Roman"/>
          <w:bCs/>
          <w:color w:val="202020"/>
          <w:sz w:val="24"/>
          <w:szCs w:val="24"/>
          <w:lang w:eastAsia="et-EE"/>
        </w:rPr>
        <w:t xml:space="preserve"> muudetakse määruse § </w:t>
      </w:r>
      <w:r w:rsidR="00E75F54" w:rsidRPr="00E563E9">
        <w:rPr>
          <w:rFonts w:ascii="Times New Roman" w:eastAsia="Times New Roman" w:hAnsi="Times New Roman" w:cs="Times New Roman"/>
          <w:bCs/>
          <w:color w:val="202020"/>
          <w:sz w:val="24"/>
          <w:szCs w:val="24"/>
          <w:lang w:eastAsia="et-EE"/>
        </w:rPr>
        <w:t>34 lõi</w:t>
      </w:r>
      <w:r w:rsidR="00D8427A">
        <w:rPr>
          <w:rFonts w:ascii="Times New Roman" w:eastAsia="Times New Roman" w:hAnsi="Times New Roman" w:cs="Times New Roman"/>
          <w:bCs/>
          <w:color w:val="202020"/>
          <w:sz w:val="24"/>
          <w:szCs w:val="24"/>
          <w:lang w:eastAsia="et-EE"/>
        </w:rPr>
        <w:t>get</w:t>
      </w:r>
      <w:r w:rsidR="00E75F54" w:rsidRPr="00E563E9">
        <w:rPr>
          <w:rFonts w:ascii="Times New Roman" w:eastAsia="Times New Roman" w:hAnsi="Times New Roman" w:cs="Times New Roman"/>
          <w:bCs/>
          <w:color w:val="202020"/>
          <w:sz w:val="24"/>
          <w:szCs w:val="24"/>
          <w:lang w:eastAsia="et-EE"/>
        </w:rPr>
        <w:t xml:space="preserve"> 5</w:t>
      </w:r>
      <w:r w:rsidR="00E75F54">
        <w:rPr>
          <w:rFonts w:ascii="Times New Roman" w:eastAsia="Times New Roman" w:hAnsi="Times New Roman" w:cs="Times New Roman"/>
          <w:bCs/>
          <w:color w:val="202020"/>
          <w:sz w:val="24"/>
          <w:szCs w:val="24"/>
          <w:lang w:eastAsia="et-EE"/>
        </w:rPr>
        <w:t xml:space="preserve">. </w:t>
      </w:r>
      <w:r w:rsidR="00D8427A">
        <w:rPr>
          <w:rFonts w:ascii="Times New Roman" w:eastAsia="Times New Roman" w:hAnsi="Times New Roman" w:cs="Times New Roman"/>
          <w:bCs/>
          <w:color w:val="202020"/>
          <w:sz w:val="24"/>
          <w:szCs w:val="24"/>
          <w:lang w:eastAsia="et-EE"/>
        </w:rPr>
        <w:t>Edaspidi tuleb arvesse võtta kaalutud keskmist teekonna pikkust metsaera</w:t>
      </w:r>
      <w:r w:rsidR="0061741C">
        <w:rPr>
          <w:rFonts w:ascii="Times New Roman" w:eastAsia="Times New Roman" w:hAnsi="Times New Roman" w:cs="Times New Roman"/>
          <w:bCs/>
          <w:color w:val="202020"/>
          <w:sz w:val="24"/>
          <w:szCs w:val="24"/>
          <w:lang w:eastAsia="et-EE"/>
        </w:rPr>
        <w:t>l</w:t>
      </w:r>
      <w:r w:rsidR="00D8427A">
        <w:rPr>
          <w:rFonts w:ascii="Times New Roman" w:eastAsia="Times New Roman" w:hAnsi="Times New Roman" w:cs="Times New Roman"/>
          <w:bCs/>
          <w:color w:val="202020"/>
          <w:sz w:val="24"/>
          <w:szCs w:val="24"/>
          <w:lang w:eastAsia="et-EE"/>
        </w:rPr>
        <w:t xml:space="preserve">diste keskpunktidest kuni lähima metsaveoautoga ligipääsetava </w:t>
      </w:r>
      <w:proofErr w:type="spellStart"/>
      <w:r w:rsidR="00D8427A">
        <w:rPr>
          <w:rFonts w:ascii="Times New Roman" w:eastAsia="Times New Roman" w:hAnsi="Times New Roman" w:cs="Times New Roman"/>
          <w:bCs/>
          <w:color w:val="202020"/>
          <w:sz w:val="24"/>
          <w:szCs w:val="24"/>
          <w:lang w:eastAsia="et-EE"/>
        </w:rPr>
        <w:t>pealelaadimiseks</w:t>
      </w:r>
      <w:proofErr w:type="spellEnd"/>
      <w:r w:rsidR="00D8427A">
        <w:rPr>
          <w:rFonts w:ascii="Times New Roman" w:eastAsia="Times New Roman" w:hAnsi="Times New Roman" w:cs="Times New Roman"/>
          <w:bCs/>
          <w:color w:val="202020"/>
          <w:sz w:val="24"/>
          <w:szCs w:val="24"/>
          <w:lang w:eastAsia="et-EE"/>
        </w:rPr>
        <w:t xml:space="preserve"> sobiva alani. </w:t>
      </w:r>
      <w:r w:rsidR="005E12D1">
        <w:rPr>
          <w:rFonts w:ascii="Times New Roman" w:eastAsia="Times New Roman" w:hAnsi="Times New Roman" w:cs="Times New Roman"/>
          <w:bCs/>
          <w:color w:val="202020"/>
          <w:sz w:val="24"/>
          <w:szCs w:val="24"/>
          <w:lang w:eastAsia="et-EE"/>
        </w:rPr>
        <w:t xml:space="preserve">Suurtel maaüksustel võib valida ka mitu sobivat </w:t>
      </w:r>
      <w:r w:rsidR="005E12D1">
        <w:rPr>
          <w:rFonts w:ascii="Times New Roman" w:eastAsia="Times New Roman" w:hAnsi="Times New Roman" w:cs="Times New Roman"/>
          <w:bCs/>
          <w:color w:val="202020"/>
          <w:sz w:val="24"/>
          <w:szCs w:val="24"/>
          <w:lang w:eastAsia="et-EE"/>
        </w:rPr>
        <w:lastRenderedPageBreak/>
        <w:t xml:space="preserve">laoplatsi. </w:t>
      </w:r>
      <w:r w:rsidR="00D8427A" w:rsidRPr="00D8427A">
        <w:rPr>
          <w:rFonts w:ascii="Times New Roman" w:eastAsia="Times New Roman" w:hAnsi="Times New Roman" w:cs="Times New Roman"/>
          <w:bCs/>
          <w:color w:val="202020"/>
          <w:sz w:val="24"/>
          <w:szCs w:val="24"/>
          <w:lang w:eastAsia="et-EE"/>
        </w:rPr>
        <w:t xml:space="preserve">Iga hinnatava eraldise tsentrist mõõdetakse kaugus laoplatsini ja seda kaalutakse hinnatava eraldise pindalaga. Muudatus annab varasemast õigema tulemuse </w:t>
      </w:r>
      <w:proofErr w:type="spellStart"/>
      <w:r w:rsidR="00D8427A" w:rsidRPr="00D8427A">
        <w:rPr>
          <w:rFonts w:ascii="Times New Roman" w:eastAsia="Times New Roman" w:hAnsi="Times New Roman" w:cs="Times New Roman"/>
          <w:bCs/>
          <w:color w:val="202020"/>
          <w:sz w:val="24"/>
          <w:szCs w:val="24"/>
          <w:lang w:eastAsia="et-EE"/>
        </w:rPr>
        <w:t>kokkuveokauguse</w:t>
      </w:r>
      <w:proofErr w:type="spellEnd"/>
      <w:r w:rsidR="00D8427A" w:rsidRPr="00D8427A">
        <w:rPr>
          <w:rFonts w:ascii="Times New Roman" w:eastAsia="Times New Roman" w:hAnsi="Times New Roman" w:cs="Times New Roman"/>
          <w:bCs/>
          <w:color w:val="202020"/>
          <w:sz w:val="24"/>
          <w:szCs w:val="24"/>
          <w:lang w:eastAsia="et-EE"/>
        </w:rPr>
        <w:t xml:space="preserve"> määramisel. Ühtlasi võimaldab erinevate kinnisasja osade metsa väärtuse hindamisel arvestada kõigi lahustükkide </w:t>
      </w:r>
      <w:proofErr w:type="spellStart"/>
      <w:r w:rsidR="00D8427A" w:rsidRPr="00D8427A">
        <w:rPr>
          <w:rFonts w:ascii="Times New Roman" w:eastAsia="Times New Roman" w:hAnsi="Times New Roman" w:cs="Times New Roman"/>
          <w:bCs/>
          <w:color w:val="202020"/>
          <w:sz w:val="24"/>
          <w:szCs w:val="24"/>
          <w:lang w:eastAsia="et-EE"/>
        </w:rPr>
        <w:t>kokkuveokaugust</w:t>
      </w:r>
      <w:proofErr w:type="spellEnd"/>
      <w:r w:rsidR="00D8427A" w:rsidRPr="00D8427A">
        <w:rPr>
          <w:rFonts w:ascii="Times New Roman" w:eastAsia="Times New Roman" w:hAnsi="Times New Roman" w:cs="Times New Roman"/>
          <w:bCs/>
          <w:color w:val="202020"/>
          <w:sz w:val="24"/>
          <w:szCs w:val="24"/>
          <w:lang w:eastAsia="et-EE"/>
        </w:rPr>
        <w:t xml:space="preserve"> eraldi ja kaalumise teel anda täpsema lõpliku tulemuse.</w:t>
      </w:r>
    </w:p>
    <w:p w14:paraId="48EB9AAF" w14:textId="600375AB" w:rsidR="00DE7EA3" w:rsidRDefault="00E75F54" w:rsidP="00DE7EA3">
      <w:pPr>
        <w:spacing w:before="120" w:after="120" w:line="240" w:lineRule="auto"/>
        <w:jc w:val="both"/>
        <w:rPr>
          <w:rFonts w:ascii="Times New Roman" w:eastAsia="Times New Roman" w:hAnsi="Times New Roman" w:cs="Times New Roman"/>
          <w:bCs/>
          <w:color w:val="202020"/>
          <w:sz w:val="24"/>
          <w:szCs w:val="24"/>
          <w:lang w:eastAsia="et-EE"/>
        </w:rPr>
      </w:pPr>
      <w:r w:rsidRPr="00DE7EA3">
        <w:rPr>
          <w:rFonts w:ascii="Times New Roman" w:eastAsia="Times New Roman" w:hAnsi="Times New Roman" w:cs="Times New Roman"/>
          <w:b/>
          <w:color w:val="202020"/>
          <w:sz w:val="24"/>
          <w:szCs w:val="24"/>
          <w:lang w:eastAsia="et-EE"/>
        </w:rPr>
        <w:t xml:space="preserve">Eelnõu punktiga </w:t>
      </w:r>
      <w:r w:rsidR="00867590">
        <w:rPr>
          <w:rFonts w:ascii="Times New Roman" w:eastAsia="Times New Roman" w:hAnsi="Times New Roman" w:cs="Times New Roman"/>
          <w:b/>
          <w:color w:val="202020"/>
          <w:sz w:val="24"/>
          <w:szCs w:val="24"/>
          <w:lang w:eastAsia="et-EE"/>
        </w:rPr>
        <w:t>11</w:t>
      </w:r>
      <w:r>
        <w:rPr>
          <w:rFonts w:ascii="Times New Roman" w:eastAsia="Times New Roman" w:hAnsi="Times New Roman" w:cs="Times New Roman"/>
          <w:bCs/>
          <w:color w:val="202020"/>
          <w:sz w:val="24"/>
          <w:szCs w:val="24"/>
          <w:lang w:eastAsia="et-EE"/>
        </w:rPr>
        <w:t xml:space="preserve"> </w:t>
      </w:r>
      <w:r w:rsidR="00C46B16">
        <w:rPr>
          <w:rFonts w:ascii="Times New Roman" w:eastAsia="Times New Roman" w:hAnsi="Times New Roman" w:cs="Times New Roman"/>
          <w:bCs/>
          <w:color w:val="202020"/>
          <w:sz w:val="24"/>
          <w:szCs w:val="24"/>
          <w:lang w:eastAsia="et-EE"/>
        </w:rPr>
        <w:t xml:space="preserve">täiendatakse </w:t>
      </w:r>
      <w:r>
        <w:rPr>
          <w:rFonts w:ascii="Times New Roman" w:eastAsia="Times New Roman" w:hAnsi="Times New Roman" w:cs="Times New Roman"/>
          <w:bCs/>
          <w:color w:val="202020"/>
          <w:sz w:val="24"/>
          <w:szCs w:val="24"/>
          <w:lang w:eastAsia="et-EE"/>
        </w:rPr>
        <w:t>määruse §</w:t>
      </w:r>
      <w:r w:rsidR="00C46B16">
        <w:rPr>
          <w:rFonts w:ascii="Times New Roman" w:eastAsia="Times New Roman" w:hAnsi="Times New Roman" w:cs="Times New Roman"/>
          <w:bCs/>
          <w:color w:val="202020"/>
          <w:sz w:val="24"/>
          <w:szCs w:val="24"/>
          <w:lang w:eastAsia="et-EE"/>
        </w:rPr>
        <w:t>-i</w:t>
      </w:r>
      <w:r>
        <w:rPr>
          <w:rFonts w:ascii="Times New Roman" w:eastAsia="Times New Roman" w:hAnsi="Times New Roman" w:cs="Times New Roman"/>
          <w:bCs/>
          <w:color w:val="202020"/>
          <w:sz w:val="24"/>
          <w:szCs w:val="24"/>
          <w:lang w:eastAsia="et-EE"/>
        </w:rPr>
        <w:t xml:space="preserve"> 35 lõi</w:t>
      </w:r>
      <w:r w:rsidR="00C46B16">
        <w:rPr>
          <w:rFonts w:ascii="Times New Roman" w:eastAsia="Times New Roman" w:hAnsi="Times New Roman" w:cs="Times New Roman"/>
          <w:bCs/>
          <w:color w:val="202020"/>
          <w:sz w:val="24"/>
          <w:szCs w:val="24"/>
          <w:lang w:eastAsia="et-EE"/>
        </w:rPr>
        <w:t>kega</w:t>
      </w:r>
      <w:r>
        <w:rPr>
          <w:rFonts w:ascii="Times New Roman" w:eastAsia="Times New Roman" w:hAnsi="Times New Roman" w:cs="Times New Roman"/>
          <w:bCs/>
          <w:color w:val="202020"/>
          <w:sz w:val="24"/>
          <w:szCs w:val="24"/>
          <w:lang w:eastAsia="et-EE"/>
        </w:rPr>
        <w:t xml:space="preserve"> 1</w:t>
      </w:r>
      <w:r w:rsidR="00C46B16">
        <w:rPr>
          <w:rFonts w:ascii="Times New Roman" w:eastAsia="Times New Roman" w:hAnsi="Times New Roman" w:cs="Times New Roman"/>
          <w:bCs/>
          <w:color w:val="202020"/>
          <w:sz w:val="24"/>
          <w:szCs w:val="24"/>
          <w:vertAlign w:val="superscript"/>
          <w:lang w:eastAsia="et-EE"/>
        </w:rPr>
        <w:t>1</w:t>
      </w:r>
      <w:r>
        <w:rPr>
          <w:rFonts w:ascii="Times New Roman" w:eastAsia="Times New Roman" w:hAnsi="Times New Roman" w:cs="Times New Roman"/>
          <w:bCs/>
          <w:color w:val="202020"/>
          <w:sz w:val="24"/>
          <w:szCs w:val="24"/>
          <w:lang w:eastAsia="et-EE"/>
        </w:rPr>
        <w:t>.</w:t>
      </w:r>
      <w:r w:rsidR="00DE7EA3">
        <w:rPr>
          <w:rFonts w:ascii="Times New Roman" w:eastAsia="Times New Roman" w:hAnsi="Times New Roman" w:cs="Times New Roman"/>
          <w:bCs/>
          <w:color w:val="202020"/>
          <w:sz w:val="24"/>
          <w:szCs w:val="24"/>
          <w:lang w:eastAsia="et-EE"/>
        </w:rPr>
        <w:t xml:space="preserve"> </w:t>
      </w:r>
      <w:proofErr w:type="spellStart"/>
      <w:r w:rsidR="00C46B16">
        <w:rPr>
          <w:rFonts w:ascii="Times New Roman" w:eastAsia="Times New Roman" w:hAnsi="Times New Roman" w:cs="Times New Roman"/>
          <w:bCs/>
          <w:color w:val="202020"/>
          <w:sz w:val="24"/>
          <w:szCs w:val="24"/>
          <w:lang w:eastAsia="et-EE"/>
        </w:rPr>
        <w:t>MEHISe</w:t>
      </w:r>
      <w:proofErr w:type="spellEnd"/>
      <w:r w:rsidR="00C46B16">
        <w:rPr>
          <w:rFonts w:ascii="Times New Roman" w:eastAsia="Times New Roman" w:hAnsi="Times New Roman" w:cs="Times New Roman"/>
          <w:bCs/>
          <w:color w:val="202020"/>
          <w:sz w:val="24"/>
          <w:szCs w:val="24"/>
          <w:lang w:eastAsia="et-EE"/>
        </w:rPr>
        <w:t xml:space="preserve"> arendus võimaldab teha erinevate lähteandmetega arvutusi automaatselt. RMK müügistatistika kajastab umbes </w:t>
      </w:r>
      <w:r w:rsidR="00AD3A2C">
        <w:rPr>
          <w:rFonts w:ascii="Times New Roman" w:eastAsia="Times New Roman" w:hAnsi="Times New Roman" w:cs="Times New Roman"/>
          <w:bCs/>
          <w:color w:val="202020"/>
          <w:sz w:val="24"/>
          <w:szCs w:val="24"/>
          <w:lang w:eastAsia="et-EE"/>
        </w:rPr>
        <w:t>1/3</w:t>
      </w:r>
      <w:r w:rsidR="00C46B16">
        <w:rPr>
          <w:rFonts w:ascii="Times New Roman" w:eastAsia="Times New Roman" w:hAnsi="Times New Roman" w:cs="Times New Roman"/>
          <w:bCs/>
          <w:color w:val="202020"/>
          <w:sz w:val="24"/>
          <w:szCs w:val="24"/>
          <w:lang w:eastAsia="et-EE"/>
        </w:rPr>
        <w:t xml:space="preserve"> kogu puidu müügimahust ja lähtub </w:t>
      </w:r>
      <w:r w:rsidR="00922D66">
        <w:rPr>
          <w:rFonts w:ascii="Times New Roman" w:eastAsia="Times New Roman" w:hAnsi="Times New Roman" w:cs="Times New Roman"/>
          <w:bCs/>
          <w:color w:val="202020"/>
          <w:sz w:val="24"/>
          <w:szCs w:val="24"/>
          <w:lang w:eastAsia="et-EE"/>
        </w:rPr>
        <w:t xml:space="preserve">tegelikest tehtud </w:t>
      </w:r>
      <w:r w:rsidR="00C46B16">
        <w:rPr>
          <w:rFonts w:ascii="Times New Roman" w:eastAsia="Times New Roman" w:hAnsi="Times New Roman" w:cs="Times New Roman"/>
          <w:bCs/>
          <w:color w:val="202020"/>
          <w:sz w:val="24"/>
          <w:szCs w:val="24"/>
          <w:lang w:eastAsia="et-EE"/>
        </w:rPr>
        <w:t xml:space="preserve">müügitehingutest. Seetõttu on RMK müügistatistika </w:t>
      </w:r>
      <w:r w:rsidR="005E12D1">
        <w:rPr>
          <w:rFonts w:ascii="Times New Roman" w:eastAsia="Times New Roman" w:hAnsi="Times New Roman" w:cs="Times New Roman"/>
          <w:bCs/>
          <w:color w:val="202020"/>
          <w:sz w:val="24"/>
          <w:szCs w:val="24"/>
          <w:lang w:eastAsia="et-EE"/>
        </w:rPr>
        <w:t xml:space="preserve">kõige </w:t>
      </w:r>
      <w:r w:rsidR="00C46B16">
        <w:rPr>
          <w:rFonts w:ascii="Times New Roman" w:eastAsia="Times New Roman" w:hAnsi="Times New Roman" w:cs="Times New Roman"/>
          <w:bCs/>
          <w:color w:val="202020"/>
          <w:sz w:val="24"/>
          <w:szCs w:val="24"/>
          <w:lang w:eastAsia="et-EE"/>
        </w:rPr>
        <w:t xml:space="preserve">usaldusväärsem ja stabiilsem </w:t>
      </w:r>
      <w:r w:rsidR="005E12D1">
        <w:rPr>
          <w:rFonts w:ascii="Times New Roman" w:eastAsia="Times New Roman" w:hAnsi="Times New Roman" w:cs="Times New Roman"/>
          <w:bCs/>
          <w:color w:val="202020"/>
          <w:sz w:val="24"/>
          <w:szCs w:val="24"/>
          <w:lang w:eastAsia="et-EE"/>
        </w:rPr>
        <w:t>kättesaadav andmestik ning</w:t>
      </w:r>
      <w:r w:rsidR="00C46B16">
        <w:rPr>
          <w:rFonts w:ascii="Times New Roman" w:eastAsia="Times New Roman" w:hAnsi="Times New Roman" w:cs="Times New Roman"/>
          <w:bCs/>
          <w:color w:val="202020"/>
          <w:sz w:val="24"/>
          <w:szCs w:val="24"/>
          <w:lang w:eastAsia="et-EE"/>
        </w:rPr>
        <w:t xml:space="preserve"> üldjuhul lähtutakse kasvava metsa väärtuse leidmisel just sellest. Kui kokkuostjate müügipakkumiste alusel tehtud arvutused erinevad RMK hindadega tehtud arvutustest rohkem kui 20%, kajastab see turul toimuvaid kiireid </w:t>
      </w:r>
      <w:r w:rsidR="00922D66">
        <w:rPr>
          <w:rFonts w:ascii="Times New Roman" w:eastAsia="Times New Roman" w:hAnsi="Times New Roman" w:cs="Times New Roman"/>
          <w:bCs/>
          <w:color w:val="202020"/>
          <w:sz w:val="24"/>
          <w:szCs w:val="24"/>
          <w:lang w:eastAsia="et-EE"/>
        </w:rPr>
        <w:t xml:space="preserve">muutusi </w:t>
      </w:r>
      <w:r w:rsidR="00C46B16">
        <w:rPr>
          <w:rFonts w:ascii="Times New Roman" w:eastAsia="Times New Roman" w:hAnsi="Times New Roman" w:cs="Times New Roman"/>
          <w:bCs/>
          <w:color w:val="202020"/>
          <w:sz w:val="24"/>
          <w:szCs w:val="24"/>
          <w:lang w:eastAsia="et-EE"/>
        </w:rPr>
        <w:t xml:space="preserve">ning suurte muutuste korral on põhjendatud lähtuda hetke aktiivsest turust ehk kokkuostjate müügipakkumistest.  </w:t>
      </w:r>
    </w:p>
    <w:p w14:paraId="67E3A9F5" w14:textId="7FC619C1" w:rsidR="00E75F54" w:rsidRDefault="00E75F54" w:rsidP="00B52B08">
      <w:pPr>
        <w:spacing w:before="120" w:after="120" w:line="240" w:lineRule="auto"/>
        <w:jc w:val="both"/>
        <w:rPr>
          <w:rFonts w:ascii="Times New Roman" w:eastAsia="Times New Roman" w:hAnsi="Times New Roman" w:cs="Times New Roman"/>
          <w:bCs/>
          <w:color w:val="202020"/>
          <w:sz w:val="24"/>
          <w:szCs w:val="24"/>
          <w:lang w:eastAsia="et-EE"/>
        </w:rPr>
      </w:pPr>
      <w:r w:rsidRPr="00DE7EA3">
        <w:rPr>
          <w:rFonts w:ascii="Times New Roman" w:eastAsia="Times New Roman" w:hAnsi="Times New Roman" w:cs="Times New Roman"/>
          <w:b/>
          <w:color w:val="202020"/>
          <w:sz w:val="24"/>
          <w:szCs w:val="24"/>
          <w:lang w:eastAsia="et-EE"/>
        </w:rPr>
        <w:t xml:space="preserve">Eelnõu punktiga </w:t>
      </w:r>
      <w:r w:rsidR="00AD3A2C">
        <w:rPr>
          <w:rFonts w:ascii="Times New Roman" w:eastAsia="Times New Roman" w:hAnsi="Times New Roman" w:cs="Times New Roman"/>
          <w:b/>
          <w:color w:val="202020"/>
          <w:sz w:val="24"/>
          <w:szCs w:val="24"/>
          <w:lang w:eastAsia="et-EE"/>
        </w:rPr>
        <w:t>1</w:t>
      </w:r>
      <w:r w:rsidR="00867590">
        <w:rPr>
          <w:rFonts w:ascii="Times New Roman" w:eastAsia="Times New Roman" w:hAnsi="Times New Roman" w:cs="Times New Roman"/>
          <w:b/>
          <w:color w:val="202020"/>
          <w:sz w:val="24"/>
          <w:szCs w:val="24"/>
          <w:lang w:eastAsia="et-EE"/>
        </w:rPr>
        <w:t>2</w:t>
      </w:r>
      <w:r>
        <w:rPr>
          <w:rFonts w:ascii="Times New Roman" w:eastAsia="Times New Roman" w:hAnsi="Times New Roman" w:cs="Times New Roman"/>
          <w:bCs/>
          <w:color w:val="202020"/>
          <w:sz w:val="24"/>
          <w:szCs w:val="24"/>
          <w:lang w:eastAsia="et-EE"/>
        </w:rPr>
        <w:t xml:space="preserve"> täiendatakse määruse § 36 lõi</w:t>
      </w:r>
      <w:r w:rsidR="008617DB">
        <w:rPr>
          <w:rFonts w:ascii="Times New Roman" w:eastAsia="Times New Roman" w:hAnsi="Times New Roman" w:cs="Times New Roman"/>
          <w:bCs/>
          <w:color w:val="202020"/>
          <w:sz w:val="24"/>
          <w:szCs w:val="24"/>
          <w:lang w:eastAsia="et-EE"/>
        </w:rPr>
        <w:t>ke</w:t>
      </w:r>
      <w:r>
        <w:rPr>
          <w:rFonts w:ascii="Times New Roman" w:eastAsia="Times New Roman" w:hAnsi="Times New Roman" w:cs="Times New Roman"/>
          <w:bCs/>
          <w:color w:val="202020"/>
          <w:sz w:val="24"/>
          <w:szCs w:val="24"/>
          <w:lang w:eastAsia="et-EE"/>
        </w:rPr>
        <w:t xml:space="preserve"> 3</w:t>
      </w:r>
      <w:r w:rsidR="008617DB">
        <w:rPr>
          <w:rFonts w:ascii="Times New Roman" w:eastAsia="Times New Roman" w:hAnsi="Times New Roman" w:cs="Times New Roman"/>
          <w:bCs/>
          <w:color w:val="202020"/>
          <w:sz w:val="24"/>
          <w:szCs w:val="24"/>
          <w:lang w:eastAsia="et-EE"/>
        </w:rPr>
        <w:t xml:space="preserve"> esimest lauset</w:t>
      </w:r>
      <w:r>
        <w:rPr>
          <w:rFonts w:ascii="Times New Roman" w:eastAsia="Times New Roman" w:hAnsi="Times New Roman" w:cs="Times New Roman"/>
          <w:bCs/>
          <w:color w:val="202020"/>
          <w:sz w:val="24"/>
          <w:szCs w:val="24"/>
          <w:lang w:eastAsia="et-EE"/>
        </w:rPr>
        <w:t xml:space="preserve"> sõnadega „regioonide kaupa“. </w:t>
      </w:r>
      <w:r w:rsidR="00510829">
        <w:rPr>
          <w:rFonts w:ascii="Times New Roman" w:eastAsia="Times New Roman" w:hAnsi="Times New Roman" w:cs="Times New Roman"/>
          <w:bCs/>
          <w:color w:val="202020"/>
          <w:sz w:val="24"/>
          <w:szCs w:val="24"/>
          <w:lang w:eastAsia="et-EE"/>
        </w:rPr>
        <w:t xml:space="preserve">Täiendus on vajalik selleks, et </w:t>
      </w:r>
      <w:r w:rsidR="005E12D1">
        <w:rPr>
          <w:rFonts w:ascii="Times New Roman" w:eastAsia="Times New Roman" w:hAnsi="Times New Roman" w:cs="Times New Roman"/>
          <w:bCs/>
          <w:color w:val="202020"/>
          <w:sz w:val="24"/>
          <w:szCs w:val="24"/>
          <w:lang w:eastAsia="et-EE"/>
        </w:rPr>
        <w:t>regiooniti on R</w:t>
      </w:r>
      <w:r w:rsidR="005E12D1" w:rsidRPr="005E12D1">
        <w:rPr>
          <w:rFonts w:ascii="Times New Roman" w:eastAsia="Times New Roman" w:hAnsi="Times New Roman" w:cs="Times New Roman"/>
          <w:bCs/>
          <w:color w:val="202020"/>
          <w:sz w:val="24"/>
          <w:szCs w:val="24"/>
          <w:lang w:eastAsia="et-EE"/>
        </w:rPr>
        <w:t>MK edastatav metsauuendustööde kulu erinev, regioonide aritmeetilise keskmise kasutamine on liigselt üldistav.</w:t>
      </w:r>
      <w:r w:rsidR="00AD3A2C">
        <w:rPr>
          <w:rFonts w:ascii="Times New Roman" w:eastAsia="Times New Roman" w:hAnsi="Times New Roman" w:cs="Times New Roman"/>
          <w:bCs/>
          <w:color w:val="202020"/>
          <w:sz w:val="24"/>
          <w:szCs w:val="24"/>
          <w:lang w:eastAsia="et-EE"/>
        </w:rPr>
        <w:t xml:space="preserve"> </w:t>
      </w:r>
      <w:r w:rsidR="005E12D1">
        <w:rPr>
          <w:rFonts w:ascii="Times New Roman" w:eastAsia="Times New Roman" w:hAnsi="Times New Roman" w:cs="Times New Roman"/>
          <w:bCs/>
          <w:color w:val="202020"/>
          <w:sz w:val="24"/>
          <w:szCs w:val="24"/>
          <w:lang w:eastAsia="et-EE"/>
        </w:rPr>
        <w:t xml:space="preserve">Seetõttu on õigem kasutada </w:t>
      </w:r>
      <w:r w:rsidR="008B02BD">
        <w:rPr>
          <w:rFonts w:ascii="Times New Roman" w:eastAsia="Times New Roman" w:hAnsi="Times New Roman" w:cs="Times New Roman"/>
          <w:bCs/>
          <w:color w:val="202020"/>
          <w:sz w:val="24"/>
          <w:szCs w:val="24"/>
          <w:lang w:eastAsia="et-EE"/>
        </w:rPr>
        <w:t>maatüki asukoha</w:t>
      </w:r>
      <w:r w:rsidR="005E12D1">
        <w:rPr>
          <w:rFonts w:ascii="Times New Roman" w:eastAsia="Times New Roman" w:hAnsi="Times New Roman" w:cs="Times New Roman"/>
          <w:bCs/>
          <w:color w:val="202020"/>
          <w:sz w:val="24"/>
          <w:szCs w:val="24"/>
          <w:lang w:eastAsia="et-EE"/>
        </w:rPr>
        <w:t xml:space="preserve"> regiooni metsauuendustööde kulusid. </w:t>
      </w:r>
    </w:p>
    <w:p w14:paraId="39D17D46" w14:textId="6DD702E3" w:rsidR="005310DD" w:rsidRPr="00C74F4A" w:rsidRDefault="005310DD" w:rsidP="00213318">
      <w:pPr>
        <w:pStyle w:val="Kehatekst"/>
        <w:spacing w:before="120" w:line="240" w:lineRule="auto"/>
        <w:jc w:val="both"/>
        <w:rPr>
          <w:rFonts w:ascii="Times New Roman" w:hAnsi="Times New Roman" w:cs="Times New Roman"/>
        </w:rPr>
      </w:pPr>
      <w:r w:rsidRPr="00DE7EA3">
        <w:rPr>
          <w:rFonts w:ascii="Times New Roman" w:eastAsia="Times New Roman" w:hAnsi="Times New Roman" w:cs="Times New Roman"/>
          <w:b/>
          <w:color w:val="202020"/>
          <w:lang w:eastAsia="et-EE"/>
        </w:rPr>
        <w:t xml:space="preserve">Eelnõu punktiga </w:t>
      </w:r>
      <w:r w:rsidR="00AD3A2C">
        <w:rPr>
          <w:rFonts w:ascii="Times New Roman" w:eastAsia="Times New Roman" w:hAnsi="Times New Roman" w:cs="Times New Roman"/>
          <w:b/>
          <w:color w:val="202020"/>
          <w:lang w:eastAsia="et-EE"/>
        </w:rPr>
        <w:t>1</w:t>
      </w:r>
      <w:r w:rsidR="00867590">
        <w:rPr>
          <w:rFonts w:ascii="Times New Roman" w:eastAsia="Times New Roman" w:hAnsi="Times New Roman" w:cs="Times New Roman"/>
          <w:b/>
          <w:color w:val="202020"/>
          <w:lang w:eastAsia="et-EE"/>
        </w:rPr>
        <w:t>3</w:t>
      </w:r>
      <w:r>
        <w:rPr>
          <w:rFonts w:ascii="Times New Roman" w:eastAsia="Times New Roman" w:hAnsi="Times New Roman" w:cs="Times New Roman"/>
          <w:bCs/>
          <w:color w:val="202020"/>
          <w:lang w:eastAsia="et-EE"/>
        </w:rPr>
        <w:t xml:space="preserve"> kehtestatakse uues sõnastuses määruse lisad nr 2, 3, 5 ja 7. </w:t>
      </w:r>
      <w:r w:rsidR="00AD3A2C">
        <w:rPr>
          <w:rFonts w:ascii="Times New Roman" w:eastAsia="Times New Roman" w:hAnsi="Times New Roman" w:cs="Times New Roman"/>
          <w:bCs/>
          <w:color w:val="202020"/>
          <w:lang w:eastAsia="et-EE"/>
        </w:rPr>
        <w:t xml:space="preserve">Lisades on täpsustatud tehnilist kirjeldust ning parandatud ebatäpsusi. </w:t>
      </w:r>
      <w:r w:rsidR="003441DE">
        <w:rPr>
          <w:rFonts w:ascii="Times New Roman" w:hAnsi="Times New Roman" w:cs="Times New Roman"/>
        </w:rPr>
        <w:t xml:space="preserve"> </w:t>
      </w:r>
    </w:p>
    <w:p w14:paraId="0F467F91" w14:textId="5E55AE00" w:rsidR="00060DFA" w:rsidRPr="00060DFA" w:rsidRDefault="00060DFA" w:rsidP="00D31CA9">
      <w:pPr>
        <w:pStyle w:val="Loendilik"/>
        <w:numPr>
          <w:ilvl w:val="0"/>
          <w:numId w:val="1"/>
        </w:numPr>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b/>
          <w:bCs/>
          <w:sz w:val="24"/>
          <w:szCs w:val="24"/>
        </w:rPr>
        <w:t>Eelnõu vastavus Euroopa Liidu õigusele</w:t>
      </w:r>
    </w:p>
    <w:p w14:paraId="308A9FAF" w14:textId="45D072D4" w:rsidR="00060DFA" w:rsidRPr="00060DFA" w:rsidRDefault="00060DFA" w:rsidP="00060DFA">
      <w:pPr>
        <w:spacing w:before="120" w:after="120" w:line="240" w:lineRule="auto"/>
        <w:jc w:val="both"/>
        <w:rPr>
          <w:rFonts w:ascii="Times New Roman" w:hAnsi="Times New Roman" w:cs="Times New Roman"/>
          <w:sz w:val="24"/>
          <w:szCs w:val="24"/>
        </w:rPr>
      </w:pPr>
      <w:r w:rsidRPr="00060DFA">
        <w:rPr>
          <w:rFonts w:ascii="Times New Roman" w:hAnsi="Times New Roman" w:cs="Times New Roman"/>
          <w:sz w:val="24"/>
          <w:szCs w:val="24"/>
        </w:rPr>
        <w:t>Eelnõu on kooskõlas Euroopa Liidu õigusega.</w:t>
      </w:r>
      <w:r w:rsidR="00C74F4A">
        <w:rPr>
          <w:rFonts w:ascii="Times New Roman" w:hAnsi="Times New Roman" w:cs="Times New Roman"/>
          <w:sz w:val="24"/>
          <w:szCs w:val="24"/>
        </w:rPr>
        <w:t xml:space="preserve"> </w:t>
      </w:r>
    </w:p>
    <w:p w14:paraId="79424215" w14:textId="693A4742" w:rsidR="00060DFA" w:rsidRDefault="00060DFA" w:rsidP="00060DFA">
      <w:pPr>
        <w:pStyle w:val="Loendilik"/>
        <w:numPr>
          <w:ilvl w:val="0"/>
          <w:numId w:val="1"/>
        </w:numPr>
        <w:spacing w:before="120" w:after="120" w:line="240" w:lineRule="auto"/>
        <w:jc w:val="both"/>
        <w:rPr>
          <w:rFonts w:ascii="Times New Roman" w:hAnsi="Times New Roman" w:cs="Times New Roman"/>
          <w:b/>
          <w:bCs/>
          <w:sz w:val="24"/>
          <w:szCs w:val="24"/>
        </w:rPr>
      </w:pPr>
      <w:r w:rsidRPr="00060DFA">
        <w:rPr>
          <w:rFonts w:ascii="Times New Roman" w:hAnsi="Times New Roman" w:cs="Times New Roman"/>
          <w:b/>
          <w:bCs/>
          <w:sz w:val="24"/>
          <w:szCs w:val="24"/>
        </w:rPr>
        <w:t>Määruse mõjud</w:t>
      </w:r>
    </w:p>
    <w:p w14:paraId="043A6716" w14:textId="147B817B" w:rsidR="005126AF" w:rsidRPr="005126AF" w:rsidRDefault="005126AF" w:rsidP="005126AF">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Määruse muudatused on pigem redaktsioonilised, millega ei kehtestata uusi põhimõtteid metsa hindamises, vaid täpsustatakse olemasolevaid, mistõttu on määruse mõjud väheolulised. </w:t>
      </w:r>
    </w:p>
    <w:p w14:paraId="2D30DF4B" w14:textId="588754F4" w:rsidR="00BD45DB" w:rsidRPr="00121616" w:rsidRDefault="00BD45DB" w:rsidP="00121616">
      <w:pPr>
        <w:spacing w:before="120" w:after="120" w:line="240" w:lineRule="auto"/>
        <w:jc w:val="both"/>
        <w:rPr>
          <w:rFonts w:ascii="Times New Roman" w:hAnsi="Times New Roman" w:cs="Times New Roman"/>
          <w:sz w:val="24"/>
          <w:szCs w:val="24"/>
        </w:rPr>
      </w:pPr>
      <w:r w:rsidRPr="00121616">
        <w:rPr>
          <w:rFonts w:ascii="Times New Roman" w:hAnsi="Times New Roman" w:cs="Times New Roman"/>
          <w:sz w:val="24"/>
          <w:szCs w:val="24"/>
        </w:rPr>
        <w:t xml:space="preserve">MEHIS võimaldab riigiasutustel lihtsamalt läbi viia </w:t>
      </w:r>
      <w:r w:rsidR="00121616" w:rsidRPr="00121616">
        <w:rPr>
          <w:rFonts w:ascii="Times New Roman" w:hAnsi="Times New Roman" w:cs="Times New Roman"/>
          <w:sz w:val="24"/>
          <w:szCs w:val="24"/>
        </w:rPr>
        <w:t xml:space="preserve">kasvava metsa hindamist </w:t>
      </w:r>
      <w:r w:rsidRPr="00121616">
        <w:rPr>
          <w:rFonts w:ascii="Times New Roman" w:hAnsi="Times New Roman" w:cs="Times New Roman"/>
          <w:sz w:val="24"/>
          <w:szCs w:val="24"/>
        </w:rPr>
        <w:t>kinnisasjade avalikes huvides ja looduskaitseseaduse alusel omandamise ning</w:t>
      </w:r>
      <w:r w:rsidR="00121616" w:rsidRPr="00121616">
        <w:rPr>
          <w:rFonts w:ascii="Times New Roman" w:hAnsi="Times New Roman" w:cs="Times New Roman"/>
          <w:sz w:val="24"/>
          <w:szCs w:val="24"/>
        </w:rPr>
        <w:t xml:space="preserve"> riigimaade otsustuskorras võõrandamise menetlustes. </w:t>
      </w:r>
    </w:p>
    <w:p w14:paraId="73F3C5B4" w14:textId="744EB9C0" w:rsidR="00060DFA" w:rsidRDefault="00060DFA" w:rsidP="00060DFA">
      <w:pPr>
        <w:pStyle w:val="Loendilik"/>
        <w:numPr>
          <w:ilvl w:val="0"/>
          <w:numId w:val="1"/>
        </w:numPr>
        <w:spacing w:before="120" w:after="120" w:line="240" w:lineRule="auto"/>
        <w:jc w:val="both"/>
        <w:rPr>
          <w:rFonts w:ascii="Times New Roman" w:hAnsi="Times New Roman" w:cs="Times New Roman"/>
          <w:b/>
          <w:bCs/>
          <w:sz w:val="24"/>
          <w:szCs w:val="24"/>
        </w:rPr>
      </w:pPr>
      <w:r w:rsidRPr="00060DFA">
        <w:rPr>
          <w:rFonts w:ascii="Times New Roman" w:hAnsi="Times New Roman" w:cs="Times New Roman"/>
          <w:b/>
          <w:bCs/>
          <w:sz w:val="24"/>
          <w:szCs w:val="24"/>
        </w:rPr>
        <w:t>Määruse rakendamisega seotud tegevused, vajalikud kulud ja määruse rakendamise eeldatavad tulud</w:t>
      </w:r>
    </w:p>
    <w:p w14:paraId="0809E0DA" w14:textId="03A2C863" w:rsidR="007A639D" w:rsidRPr="00B84329" w:rsidRDefault="00B84329" w:rsidP="007A639D">
      <w:pPr>
        <w:spacing w:before="120" w:after="120" w:line="240" w:lineRule="auto"/>
        <w:jc w:val="both"/>
        <w:rPr>
          <w:rFonts w:ascii="Times New Roman" w:hAnsi="Times New Roman" w:cs="Times New Roman"/>
          <w:sz w:val="24"/>
          <w:szCs w:val="24"/>
        </w:rPr>
      </w:pPr>
      <w:r w:rsidRPr="00B84329">
        <w:rPr>
          <w:rFonts w:ascii="Times New Roman" w:hAnsi="Times New Roman" w:cs="Times New Roman"/>
          <w:sz w:val="24"/>
          <w:szCs w:val="24"/>
        </w:rPr>
        <w:t>Määruse rakendamiseks ei ole vajalikud kulutused riigieelarvest. Määruse rakendamisega ei teki lisatulusid.</w:t>
      </w:r>
      <w:r w:rsidR="00CF4B72">
        <w:rPr>
          <w:rFonts w:ascii="Times New Roman" w:hAnsi="Times New Roman" w:cs="Times New Roman"/>
          <w:sz w:val="24"/>
          <w:szCs w:val="24"/>
        </w:rPr>
        <w:t xml:space="preserve"> </w:t>
      </w:r>
    </w:p>
    <w:p w14:paraId="2395D940" w14:textId="14BDF0DB" w:rsidR="00060DFA" w:rsidRPr="00060DFA" w:rsidRDefault="00060DFA" w:rsidP="00060DFA">
      <w:pPr>
        <w:pStyle w:val="Loendilik"/>
        <w:numPr>
          <w:ilvl w:val="0"/>
          <w:numId w:val="1"/>
        </w:numPr>
        <w:spacing w:before="120" w:after="120" w:line="240" w:lineRule="auto"/>
        <w:jc w:val="both"/>
        <w:rPr>
          <w:rFonts w:ascii="Times New Roman" w:hAnsi="Times New Roman" w:cs="Times New Roman"/>
          <w:b/>
          <w:bCs/>
          <w:sz w:val="24"/>
          <w:szCs w:val="24"/>
        </w:rPr>
      </w:pPr>
      <w:r w:rsidRPr="00060DFA">
        <w:rPr>
          <w:rFonts w:ascii="Times New Roman" w:hAnsi="Times New Roman" w:cs="Times New Roman"/>
          <w:b/>
          <w:bCs/>
          <w:sz w:val="24"/>
          <w:szCs w:val="24"/>
        </w:rPr>
        <w:t>Määruse jõustumine</w:t>
      </w:r>
    </w:p>
    <w:p w14:paraId="284DE96E" w14:textId="440A6695" w:rsidR="00060DFA" w:rsidRPr="00060DFA" w:rsidRDefault="00060DFA" w:rsidP="00060DFA">
      <w:pPr>
        <w:jc w:val="both"/>
        <w:rPr>
          <w:rFonts w:ascii="Times New Roman" w:hAnsi="Times New Roman" w:cs="Times New Roman"/>
          <w:b/>
          <w:sz w:val="24"/>
          <w:szCs w:val="24"/>
        </w:rPr>
      </w:pPr>
      <w:r w:rsidRPr="00060DFA">
        <w:rPr>
          <w:rFonts w:ascii="Times New Roman" w:hAnsi="Times New Roman" w:cs="Times New Roman"/>
          <w:sz w:val="24"/>
          <w:szCs w:val="24"/>
        </w:rPr>
        <w:t xml:space="preserve">Määrus jõustub </w:t>
      </w:r>
      <w:proofErr w:type="spellStart"/>
      <w:r w:rsidRPr="00060DFA">
        <w:rPr>
          <w:rFonts w:ascii="Times New Roman" w:hAnsi="Times New Roman" w:cs="Times New Roman"/>
          <w:sz w:val="24"/>
          <w:szCs w:val="24"/>
        </w:rPr>
        <w:t>üldkorras</w:t>
      </w:r>
      <w:proofErr w:type="spellEnd"/>
      <w:r w:rsidR="00BD45DB">
        <w:rPr>
          <w:rFonts w:ascii="Times New Roman" w:hAnsi="Times New Roman" w:cs="Times New Roman"/>
          <w:sz w:val="24"/>
          <w:szCs w:val="24"/>
        </w:rPr>
        <w:t xml:space="preserve">. </w:t>
      </w:r>
    </w:p>
    <w:p w14:paraId="52A66969" w14:textId="4C8225EF" w:rsidR="00060DFA" w:rsidRPr="00060DFA" w:rsidRDefault="00060DFA" w:rsidP="00060DFA">
      <w:pPr>
        <w:pStyle w:val="Loendilik"/>
        <w:numPr>
          <w:ilvl w:val="0"/>
          <w:numId w:val="1"/>
        </w:numPr>
        <w:spacing w:before="120" w:after="120" w:line="240" w:lineRule="auto"/>
        <w:jc w:val="both"/>
        <w:rPr>
          <w:rFonts w:ascii="Times New Roman" w:hAnsi="Times New Roman" w:cs="Times New Roman"/>
          <w:b/>
          <w:bCs/>
          <w:sz w:val="24"/>
          <w:szCs w:val="24"/>
        </w:rPr>
      </w:pPr>
      <w:r w:rsidRPr="00060DFA">
        <w:rPr>
          <w:rFonts w:ascii="Times New Roman" w:hAnsi="Times New Roman" w:cs="Times New Roman"/>
          <w:b/>
          <w:bCs/>
          <w:sz w:val="24"/>
          <w:szCs w:val="24"/>
        </w:rPr>
        <w:t>Eelnõu kooskõlastamine, huvirühmade kaasamine ja avalik konsultatsioon</w:t>
      </w:r>
    </w:p>
    <w:p w14:paraId="029B8688" w14:textId="31FF1585" w:rsidR="00060DFA" w:rsidRPr="00060DFA" w:rsidRDefault="00060DFA" w:rsidP="00060DFA">
      <w:pPr>
        <w:spacing w:before="120" w:after="120" w:line="240" w:lineRule="auto"/>
        <w:jc w:val="both"/>
        <w:rPr>
          <w:rFonts w:ascii="Times New Roman" w:hAnsi="Times New Roman" w:cs="Times New Roman"/>
          <w:sz w:val="24"/>
          <w:szCs w:val="24"/>
        </w:rPr>
      </w:pPr>
      <w:r w:rsidRPr="00060DFA">
        <w:rPr>
          <w:rFonts w:ascii="Times New Roman" w:hAnsi="Times New Roman" w:cs="Times New Roman"/>
          <w:sz w:val="24"/>
          <w:szCs w:val="24"/>
        </w:rPr>
        <w:t>Eelnõu esita</w:t>
      </w:r>
      <w:r w:rsidR="002F782D">
        <w:rPr>
          <w:rFonts w:ascii="Times New Roman" w:hAnsi="Times New Roman" w:cs="Times New Roman"/>
          <w:sz w:val="24"/>
          <w:szCs w:val="24"/>
        </w:rPr>
        <w:t>takse</w:t>
      </w:r>
      <w:r w:rsidRPr="00060DFA">
        <w:rPr>
          <w:rFonts w:ascii="Times New Roman" w:hAnsi="Times New Roman" w:cs="Times New Roman"/>
          <w:sz w:val="24"/>
          <w:szCs w:val="24"/>
        </w:rPr>
        <w:t xml:space="preserve"> eelnõude infosüsteemi EIS kaudu </w:t>
      </w:r>
      <w:r w:rsidR="002F782D">
        <w:rPr>
          <w:rFonts w:ascii="Times New Roman" w:hAnsi="Times New Roman" w:cs="Times New Roman"/>
          <w:sz w:val="24"/>
          <w:szCs w:val="24"/>
        </w:rPr>
        <w:t xml:space="preserve">kooskõlastamiseks kõigile ministeeriumidele ja </w:t>
      </w:r>
      <w:r w:rsidR="00920DEF">
        <w:rPr>
          <w:rFonts w:ascii="Times New Roman" w:hAnsi="Times New Roman" w:cs="Times New Roman"/>
          <w:sz w:val="24"/>
          <w:szCs w:val="24"/>
        </w:rPr>
        <w:t xml:space="preserve">arvamuse andmiseks </w:t>
      </w:r>
      <w:r w:rsidR="002F782D" w:rsidRPr="002F782D">
        <w:rPr>
          <w:rFonts w:ascii="Times New Roman" w:hAnsi="Times New Roman" w:cs="Times New Roman"/>
          <w:sz w:val="24"/>
          <w:szCs w:val="24"/>
        </w:rPr>
        <w:t>Eesti Linnade ja Valdade Liit MTÜ, Eesti Kinnisvara Hindajate Ühing MTÜ, Eesti Omanike Keskliit MTÜ, MTÜ Eesti Erametsaliit, Eesti Põllumajandus-Kaubanduskoda MTÜ, Eesti Metsa- ja Puidutööstuse Liit MTÜ, Eesti Keskkonnaühenduste Koda, Riigi Kaitseinvesteeringute Keskus</w:t>
      </w:r>
      <w:r w:rsidR="00AF3800">
        <w:rPr>
          <w:rFonts w:ascii="Times New Roman" w:hAnsi="Times New Roman" w:cs="Times New Roman"/>
          <w:sz w:val="24"/>
          <w:szCs w:val="24"/>
        </w:rPr>
        <w:t>.</w:t>
      </w:r>
    </w:p>
    <w:p w14:paraId="59CC1CE5" w14:textId="49AAE46E" w:rsidR="008F2894" w:rsidRPr="00060DFA" w:rsidRDefault="008F2894" w:rsidP="00060DFA"/>
    <w:sectPr w:rsidR="008F2894" w:rsidRPr="00060D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oboto Condensed">
    <w:panose1 w:val="02000000000000000000"/>
    <w:charset w:val="BA"/>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3D2"/>
    <w:multiLevelType w:val="hybridMultilevel"/>
    <w:tmpl w:val="72B27E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E0D7570"/>
    <w:multiLevelType w:val="multilevel"/>
    <w:tmpl w:val="79EA94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8036700">
    <w:abstractNumId w:val="1"/>
  </w:num>
  <w:num w:numId="2" w16cid:durableId="179721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FA"/>
    <w:rsid w:val="00047CC4"/>
    <w:rsid w:val="00060DFA"/>
    <w:rsid w:val="000C2A01"/>
    <w:rsid w:val="000E2B4A"/>
    <w:rsid w:val="000E703D"/>
    <w:rsid w:val="00121616"/>
    <w:rsid w:val="001219E9"/>
    <w:rsid w:val="00144076"/>
    <w:rsid w:val="001C02AF"/>
    <w:rsid w:val="002024D8"/>
    <w:rsid w:val="00203D61"/>
    <w:rsid w:val="00213318"/>
    <w:rsid w:val="00241F35"/>
    <w:rsid w:val="00242A4A"/>
    <w:rsid w:val="00276AF0"/>
    <w:rsid w:val="00292037"/>
    <w:rsid w:val="002A6E80"/>
    <w:rsid w:val="002C5257"/>
    <w:rsid w:val="002D5776"/>
    <w:rsid w:val="002E1009"/>
    <w:rsid w:val="002F0062"/>
    <w:rsid w:val="002F782D"/>
    <w:rsid w:val="00343084"/>
    <w:rsid w:val="003441DE"/>
    <w:rsid w:val="003744E7"/>
    <w:rsid w:val="003A2FF7"/>
    <w:rsid w:val="003D70FC"/>
    <w:rsid w:val="00405B94"/>
    <w:rsid w:val="00406243"/>
    <w:rsid w:val="004235F7"/>
    <w:rsid w:val="00444971"/>
    <w:rsid w:val="00447BFA"/>
    <w:rsid w:val="00456E90"/>
    <w:rsid w:val="004A319C"/>
    <w:rsid w:val="00510829"/>
    <w:rsid w:val="005126AF"/>
    <w:rsid w:val="005277FA"/>
    <w:rsid w:val="005310DD"/>
    <w:rsid w:val="00540839"/>
    <w:rsid w:val="005638E8"/>
    <w:rsid w:val="0056655E"/>
    <w:rsid w:val="005666D0"/>
    <w:rsid w:val="00581C9D"/>
    <w:rsid w:val="00585A83"/>
    <w:rsid w:val="005B280D"/>
    <w:rsid w:val="005E12D1"/>
    <w:rsid w:val="0061741C"/>
    <w:rsid w:val="0065594F"/>
    <w:rsid w:val="006662DF"/>
    <w:rsid w:val="00686A36"/>
    <w:rsid w:val="00733E1E"/>
    <w:rsid w:val="0073751B"/>
    <w:rsid w:val="00760766"/>
    <w:rsid w:val="007832E8"/>
    <w:rsid w:val="007958F5"/>
    <w:rsid w:val="007A639D"/>
    <w:rsid w:val="007D053F"/>
    <w:rsid w:val="007D2961"/>
    <w:rsid w:val="007F781B"/>
    <w:rsid w:val="0080319B"/>
    <w:rsid w:val="008617DB"/>
    <w:rsid w:val="00866E75"/>
    <w:rsid w:val="00867590"/>
    <w:rsid w:val="00896CE6"/>
    <w:rsid w:val="008B02BD"/>
    <w:rsid w:val="008B6D10"/>
    <w:rsid w:val="008F2894"/>
    <w:rsid w:val="00905485"/>
    <w:rsid w:val="00913C9D"/>
    <w:rsid w:val="00915BCF"/>
    <w:rsid w:val="00915FEA"/>
    <w:rsid w:val="00920DEF"/>
    <w:rsid w:val="00922D66"/>
    <w:rsid w:val="0092506F"/>
    <w:rsid w:val="0092682F"/>
    <w:rsid w:val="0094245B"/>
    <w:rsid w:val="009446A4"/>
    <w:rsid w:val="00965B27"/>
    <w:rsid w:val="009700EE"/>
    <w:rsid w:val="009A7CD2"/>
    <w:rsid w:val="009D7CB0"/>
    <w:rsid w:val="009F2D56"/>
    <w:rsid w:val="00A163E4"/>
    <w:rsid w:val="00A42ADB"/>
    <w:rsid w:val="00A42B0F"/>
    <w:rsid w:val="00A46924"/>
    <w:rsid w:val="00AA1B7C"/>
    <w:rsid w:val="00AD0963"/>
    <w:rsid w:val="00AD3A2C"/>
    <w:rsid w:val="00AF3800"/>
    <w:rsid w:val="00B0251F"/>
    <w:rsid w:val="00B12DB1"/>
    <w:rsid w:val="00B33C5E"/>
    <w:rsid w:val="00B52B08"/>
    <w:rsid w:val="00B739F0"/>
    <w:rsid w:val="00B7518B"/>
    <w:rsid w:val="00B75919"/>
    <w:rsid w:val="00B84329"/>
    <w:rsid w:val="00BD45DB"/>
    <w:rsid w:val="00BF42AF"/>
    <w:rsid w:val="00C2078C"/>
    <w:rsid w:val="00C3624B"/>
    <w:rsid w:val="00C46B16"/>
    <w:rsid w:val="00C74F4A"/>
    <w:rsid w:val="00CF4B72"/>
    <w:rsid w:val="00D20038"/>
    <w:rsid w:val="00D31CA9"/>
    <w:rsid w:val="00D66274"/>
    <w:rsid w:val="00D81F52"/>
    <w:rsid w:val="00D8321A"/>
    <w:rsid w:val="00D8427A"/>
    <w:rsid w:val="00DA1A5E"/>
    <w:rsid w:val="00DC4583"/>
    <w:rsid w:val="00DD076F"/>
    <w:rsid w:val="00DE7EA3"/>
    <w:rsid w:val="00E15F6F"/>
    <w:rsid w:val="00E24455"/>
    <w:rsid w:val="00E56CB0"/>
    <w:rsid w:val="00E75F54"/>
    <w:rsid w:val="00E93A75"/>
    <w:rsid w:val="00EB167C"/>
    <w:rsid w:val="00F06893"/>
    <w:rsid w:val="00F2191A"/>
    <w:rsid w:val="00F63A0D"/>
    <w:rsid w:val="00F87ECC"/>
    <w:rsid w:val="00F9202E"/>
    <w:rsid w:val="00FA140C"/>
    <w:rsid w:val="00FC1C09"/>
    <w:rsid w:val="00FD71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6BEA"/>
  <w15:chartTrackingRefBased/>
  <w15:docId w15:val="{C97E3AA4-96F3-4887-8776-57AE31F1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0DFA"/>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60DFA"/>
    <w:pPr>
      <w:ind w:left="720"/>
      <w:contextualSpacing/>
    </w:pPr>
  </w:style>
  <w:style w:type="character" w:styleId="Hperlink">
    <w:name w:val="Hyperlink"/>
    <w:basedOn w:val="Liguvaikefont"/>
    <w:uiPriority w:val="99"/>
    <w:unhideWhenUsed/>
    <w:rsid w:val="00D31CA9"/>
    <w:rPr>
      <w:color w:val="0563C1" w:themeColor="hyperlink"/>
      <w:u w:val="single"/>
    </w:rPr>
  </w:style>
  <w:style w:type="character" w:styleId="Lahendamatamainimine">
    <w:name w:val="Unresolved Mention"/>
    <w:basedOn w:val="Liguvaikefont"/>
    <w:uiPriority w:val="99"/>
    <w:semiHidden/>
    <w:unhideWhenUsed/>
    <w:rsid w:val="00D31CA9"/>
    <w:rPr>
      <w:color w:val="605E5C"/>
      <w:shd w:val="clear" w:color="auto" w:fill="E1DFDD"/>
    </w:rPr>
  </w:style>
  <w:style w:type="character" w:styleId="Kommentaariviide">
    <w:name w:val="annotation reference"/>
    <w:basedOn w:val="Liguvaikefont"/>
    <w:uiPriority w:val="99"/>
    <w:semiHidden/>
    <w:unhideWhenUsed/>
    <w:rsid w:val="00B75919"/>
    <w:rPr>
      <w:sz w:val="16"/>
      <w:szCs w:val="16"/>
    </w:rPr>
  </w:style>
  <w:style w:type="paragraph" w:styleId="Kommentaaritekst">
    <w:name w:val="annotation text"/>
    <w:basedOn w:val="Normaallaad"/>
    <w:link w:val="KommentaaritekstMrk"/>
    <w:uiPriority w:val="99"/>
    <w:unhideWhenUsed/>
    <w:rsid w:val="00B75919"/>
    <w:pPr>
      <w:spacing w:line="240" w:lineRule="auto"/>
    </w:pPr>
    <w:rPr>
      <w:sz w:val="20"/>
      <w:szCs w:val="20"/>
    </w:rPr>
  </w:style>
  <w:style w:type="character" w:customStyle="1" w:styleId="KommentaaritekstMrk">
    <w:name w:val="Kommentaari tekst Märk"/>
    <w:basedOn w:val="Liguvaikefont"/>
    <w:link w:val="Kommentaaritekst"/>
    <w:uiPriority w:val="99"/>
    <w:rsid w:val="00B75919"/>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B75919"/>
    <w:rPr>
      <w:b/>
      <w:bCs/>
    </w:rPr>
  </w:style>
  <w:style w:type="character" w:customStyle="1" w:styleId="KommentaariteemaMrk">
    <w:name w:val="Kommentaari teema Märk"/>
    <w:basedOn w:val="KommentaaritekstMrk"/>
    <w:link w:val="Kommentaariteema"/>
    <w:uiPriority w:val="99"/>
    <w:semiHidden/>
    <w:rsid w:val="00B75919"/>
    <w:rPr>
      <w:b/>
      <w:bCs/>
      <w:kern w:val="0"/>
      <w:sz w:val="20"/>
      <w:szCs w:val="20"/>
      <w14:ligatures w14:val="none"/>
    </w:rPr>
  </w:style>
  <w:style w:type="paragraph" w:styleId="Kehatekst">
    <w:name w:val="Body Text"/>
    <w:basedOn w:val="Normaallaad"/>
    <w:link w:val="KehatekstMrk"/>
    <w:rsid w:val="00213318"/>
    <w:pPr>
      <w:widowControl w:val="0"/>
      <w:suppressAutoHyphens/>
      <w:spacing w:after="120" w:line="238" w:lineRule="exact"/>
    </w:pPr>
    <w:rPr>
      <w:rFonts w:ascii="Roboto Condensed" w:eastAsia="SimSun" w:hAnsi="Roboto Condensed" w:cs="Mangal"/>
      <w:kern w:val="1"/>
      <w:sz w:val="24"/>
      <w:szCs w:val="24"/>
      <w:lang w:eastAsia="hi-IN" w:bidi="hi-IN"/>
    </w:rPr>
  </w:style>
  <w:style w:type="character" w:customStyle="1" w:styleId="KehatekstMrk">
    <w:name w:val="Kehatekst Märk"/>
    <w:basedOn w:val="Liguvaikefont"/>
    <w:link w:val="Kehatekst"/>
    <w:rsid w:val="00213318"/>
    <w:rPr>
      <w:rFonts w:ascii="Roboto Condensed" w:eastAsia="SimSun" w:hAnsi="Roboto Condensed" w:cs="Mangal"/>
      <w:kern w:val="1"/>
      <w:sz w:val="24"/>
      <w:szCs w:val="24"/>
      <w:lang w:eastAsia="hi-IN" w:bidi="hi-IN"/>
      <w14:ligatures w14:val="none"/>
    </w:rPr>
  </w:style>
  <w:style w:type="paragraph" w:styleId="Redaktsioon">
    <w:name w:val="Revision"/>
    <w:hidden/>
    <w:uiPriority w:val="99"/>
    <w:semiHidden/>
    <w:rsid w:val="001C02A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53305">
      <w:bodyDiv w:val="1"/>
      <w:marLeft w:val="0"/>
      <w:marRight w:val="0"/>
      <w:marTop w:val="0"/>
      <w:marBottom w:val="0"/>
      <w:divBdr>
        <w:top w:val="none" w:sz="0" w:space="0" w:color="auto"/>
        <w:left w:val="none" w:sz="0" w:space="0" w:color="auto"/>
        <w:bottom w:val="none" w:sz="0" w:space="0" w:color="auto"/>
        <w:right w:val="none" w:sz="0" w:space="0" w:color="auto"/>
      </w:divBdr>
    </w:div>
    <w:div w:id="255864974">
      <w:bodyDiv w:val="1"/>
      <w:marLeft w:val="0"/>
      <w:marRight w:val="0"/>
      <w:marTop w:val="0"/>
      <w:marBottom w:val="0"/>
      <w:divBdr>
        <w:top w:val="none" w:sz="0" w:space="0" w:color="auto"/>
        <w:left w:val="none" w:sz="0" w:space="0" w:color="auto"/>
        <w:bottom w:val="none" w:sz="0" w:space="0" w:color="auto"/>
        <w:right w:val="none" w:sz="0" w:space="0" w:color="auto"/>
      </w:divBdr>
    </w:div>
    <w:div w:id="256326591">
      <w:bodyDiv w:val="1"/>
      <w:marLeft w:val="0"/>
      <w:marRight w:val="0"/>
      <w:marTop w:val="0"/>
      <w:marBottom w:val="0"/>
      <w:divBdr>
        <w:top w:val="none" w:sz="0" w:space="0" w:color="auto"/>
        <w:left w:val="none" w:sz="0" w:space="0" w:color="auto"/>
        <w:bottom w:val="none" w:sz="0" w:space="0" w:color="auto"/>
        <w:right w:val="none" w:sz="0" w:space="0" w:color="auto"/>
      </w:divBdr>
    </w:div>
    <w:div w:id="9578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ind@maaame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lis.vosu@maaamet.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iu.vaus@maaamet.ee" TargetMode="External"/><Relationship Id="rId11" Type="http://schemas.openxmlformats.org/officeDocument/2006/relationships/hyperlink" Target="mailto:kadri.vainomae@maaamet.ee" TargetMode="External"/><Relationship Id="rId5" Type="http://schemas.openxmlformats.org/officeDocument/2006/relationships/hyperlink" Target="mailto:merje.krinal@maaamet.ee" TargetMode="External"/><Relationship Id="rId10" Type="http://schemas.openxmlformats.org/officeDocument/2006/relationships/hyperlink" Target="mailto:marje.kolmar-gruner@maaamet.ee" TargetMode="External"/><Relationship Id="rId4" Type="http://schemas.openxmlformats.org/officeDocument/2006/relationships/webSettings" Target="webSettings.xml"/><Relationship Id="rId9" Type="http://schemas.openxmlformats.org/officeDocument/2006/relationships/hyperlink" Target="mailto:tea.faber@maa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2091</Words>
  <Characters>12133</Characters>
  <Application>Microsoft Office Word</Application>
  <DocSecurity>0</DocSecurity>
  <Lines>101</Lines>
  <Paragraphs>28</Paragraphs>
  <ScaleCrop>false</ScaleCrop>
  <HeadingPairs>
    <vt:vector size="2" baseType="variant">
      <vt:variant>
        <vt:lpstr>Pealkiri</vt:lpstr>
      </vt:variant>
      <vt:variant>
        <vt:i4>1</vt:i4>
      </vt:variant>
    </vt:vector>
  </HeadingPairs>
  <TitlesOfParts>
    <vt:vector size="1" baseType="lpstr">
      <vt:lpstr>Lisa 2</vt:lpstr>
    </vt:vector>
  </TitlesOfParts>
  <Company>KeMIT</Company>
  <LinksUpToDate>false</LinksUpToDate>
  <CharactersWithSpaces>14196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Kinnisasja erakorralise hindamise korra muutmise seletuskiri.docx</dc:title>
  <dc:subject/>
  <dc:creator>Hellis Võsu</dc:creator>
  <dc:description/>
  <cp:lastModifiedBy>Epp Kikas</cp:lastModifiedBy>
  <cp:revision>9</cp:revision>
  <dcterms:created xsi:type="dcterms:W3CDTF">2024-09-25T09:07:00Z</dcterms:created>
  <dcterms:modified xsi:type="dcterms:W3CDTF">2024-09-30T07:18:00Z</dcterms:modified>
</cp:coreProperties>
</file>